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1C9C" w:rsidRPr="00DD667D"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w:hAnsi="Arial"/>
          <w:b/>
          <w:bCs/>
          <w:caps/>
          <w:sz w:val="36"/>
          <w:szCs w:val="43"/>
        </w:rPr>
      </w:pPr>
    </w:p>
    <w:p w:rsidR="00826CA6" w:rsidRPr="00826CA6" w:rsidRDefault="00826CA6" w:rsidP="00826CA6">
      <w:pPr>
        <w:pBdr>
          <w:top w:val="double" w:sz="6" w:space="1" w:color="auto"/>
          <w:left w:val="double" w:sz="6" w:space="1" w:color="auto"/>
          <w:right w:val="double" w:sz="6" w:space="1" w:color="auto"/>
        </w:pBdr>
        <w:shd w:val="thinReverseDiagStripe" w:color="000000" w:fill="auto"/>
        <w:bidi w:val="0"/>
        <w:jc w:val="center"/>
        <w:rPr>
          <w:rFonts w:ascii="Arial" w:hAnsi="Arial"/>
          <w:b/>
          <w:bCs/>
          <w:caps/>
          <w:sz w:val="36"/>
          <w:szCs w:val="43"/>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w:hAnsi="Arial" w:cs="Arial"/>
          <w:b/>
          <w:bCs/>
          <w:caps/>
          <w:sz w:val="32"/>
          <w:szCs w:val="38"/>
          <w:lang w:val="fr-FR"/>
        </w:rPr>
      </w:pPr>
      <w:r>
        <w:rPr>
          <w:rFonts w:ascii="Arial" w:hAnsi="Arial" w:cs="Arial"/>
          <w:b/>
          <w:bCs/>
          <w:caps/>
          <w:sz w:val="32"/>
          <w:szCs w:val="38"/>
          <w:lang w:val="fr-FR" w:eastAsia="fr-FR"/>
        </w:rPr>
        <w:t>République Libanaise</w:t>
      </w: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w:hAnsi="Arial" w:cs="Arial"/>
          <w:b/>
          <w:bCs/>
          <w:caps/>
          <w:sz w:val="32"/>
          <w:szCs w:val="38"/>
          <w:lang w:val="fr-FR" w:eastAsia="fr-FR"/>
        </w:rPr>
      </w:pPr>
      <w:r>
        <w:rPr>
          <w:rFonts w:ascii="Arial" w:hAnsi="Arial" w:cs="Arial"/>
          <w:b/>
          <w:bCs/>
          <w:caps/>
          <w:sz w:val="32"/>
          <w:szCs w:val="38"/>
          <w:lang w:val="fr-FR" w:eastAsia="fr-FR"/>
        </w:rPr>
        <w:t xml:space="preserve">dIRECTION GENERALE De L'enseignement </w:t>
      </w: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caps/>
          <w:sz w:val="32"/>
          <w:szCs w:val="38"/>
          <w:lang w:val="fr-FR" w:eastAsia="fr-FR"/>
        </w:rPr>
      </w:pPr>
      <w:r>
        <w:rPr>
          <w:rFonts w:ascii="Arial" w:hAnsi="Arial" w:cs="Arial"/>
          <w:b/>
          <w:bCs/>
          <w:caps/>
          <w:sz w:val="32"/>
          <w:szCs w:val="38"/>
          <w:lang w:val="fr-FR" w:eastAsia="fr-FR"/>
        </w:rPr>
        <w:t>Technique Et Professionnel</w:t>
      </w: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caps/>
          <w:sz w:val="48"/>
          <w:szCs w:val="57"/>
          <w:lang w:val="fr-FR"/>
        </w:rPr>
      </w:pPr>
      <w:r>
        <w:rPr>
          <w:rFonts w:ascii="Arial Rounded MT Bold" w:hAnsi="Arial Rounded MT Bold" w:cs="Arial Rounded MT Bold"/>
          <w:b/>
          <w:bCs/>
          <w:caps/>
          <w:sz w:val="48"/>
          <w:szCs w:val="57"/>
          <w:lang w:val="fr-FR" w:eastAsia="fr-FR"/>
        </w:rPr>
        <w:t>Programme</w:t>
      </w: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caps/>
          <w:sz w:val="48"/>
          <w:szCs w:val="57"/>
          <w:lang w:val="fr-FR" w:eastAsia="fr-FR"/>
        </w:rPr>
      </w:pPr>
      <w:r>
        <w:rPr>
          <w:rFonts w:ascii="Arial Rounded MT Bold" w:hAnsi="Arial Rounded MT Bold" w:cs="Arial Rounded MT Bold"/>
          <w:b/>
          <w:bCs/>
          <w:caps/>
          <w:sz w:val="48"/>
          <w:szCs w:val="57"/>
          <w:lang w:val="fr-FR" w:eastAsia="fr-FR"/>
        </w:rPr>
        <w:t>dE La LICENCE TechniQUE</w:t>
      </w:r>
    </w:p>
    <w:p w:rsidR="00961C9C" w:rsidRDefault="00076CFD"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r>
        <w:rPr>
          <w:rFonts w:ascii="Arial Rounded MT Bold" w:hAnsi="Arial Rounded MT Bold" w:cs="Arial Rounded MT Bold"/>
          <w:b/>
          <w:bCs/>
          <w:sz w:val="36"/>
          <w:szCs w:val="43"/>
          <w:lang w:val="fr-FR" w:eastAsia="fr-FR"/>
        </w:rPr>
        <w:t>2020-2021</w:t>
      </w: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p>
    <w:p w:rsidR="00961C9C" w:rsidRDefault="00961C9C" w:rsidP="00961C9C">
      <w:pPr>
        <w:pBdr>
          <w:top w:val="double" w:sz="6" w:space="1" w:color="auto"/>
          <w:left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eastAsia="fr-FR"/>
        </w:rPr>
      </w:pPr>
      <w:r>
        <w:rPr>
          <w:rFonts w:ascii="Arial Rounded MT Bold" w:hAnsi="Arial Rounded MT Bold" w:cs="Arial Rounded MT Bold"/>
          <w:b/>
          <w:bCs/>
          <w:sz w:val="36"/>
          <w:szCs w:val="43"/>
          <w:lang w:val="fr-FR" w:eastAsia="fr-FR"/>
        </w:rPr>
        <w:t>Spécialité</w:t>
      </w:r>
    </w:p>
    <w:p w:rsidR="00961C9C" w:rsidRPr="00E53C88" w:rsidRDefault="00FC1DA8" w:rsidP="00FC1DA8">
      <w:pPr>
        <w:pBdr>
          <w:top w:val="double" w:sz="6" w:space="1" w:color="auto"/>
          <w:left w:val="double" w:sz="6" w:space="1" w:color="auto"/>
          <w:right w:val="double" w:sz="6" w:space="1" w:color="auto"/>
        </w:pBdr>
        <w:shd w:val="thinReverseDiagStripe" w:color="000000" w:fill="auto"/>
        <w:bidi w:val="0"/>
        <w:rPr>
          <w:rFonts w:ascii="Arial" w:hAnsi="Arial" w:cs="Arial"/>
          <w:b/>
          <w:bCs/>
          <w:sz w:val="40"/>
          <w:szCs w:val="48"/>
          <w:lang w:val="fr-FR" w:eastAsia="ja-JP"/>
        </w:rPr>
      </w:pPr>
      <w:r>
        <w:rPr>
          <w:rFonts w:ascii="Arial Rounded MT Bold" w:hAnsi="Arial Rounded MT Bold" w:cs="Arial Rounded MT Bold"/>
          <w:b/>
          <w:bCs/>
          <w:sz w:val="44"/>
          <w:szCs w:val="52"/>
          <w:lang w:val="fr-FR" w:eastAsia="fr-FR"/>
        </w:rPr>
        <w:t xml:space="preserve">                        Expertise comptable</w:t>
      </w:r>
    </w:p>
    <w:p w:rsidR="00961C9C" w:rsidRDefault="00961C9C" w:rsidP="00961C9C">
      <w:pPr>
        <w:pBdr>
          <w:left w:val="double" w:sz="6" w:space="1" w:color="auto"/>
          <w:bottom w:val="double" w:sz="6" w:space="1" w:color="auto"/>
          <w:right w:val="double" w:sz="6" w:space="1" w:color="auto"/>
        </w:pBdr>
        <w:shd w:val="thinReverseDiagStripe" w:color="000000" w:fill="auto"/>
        <w:bidi w:val="0"/>
        <w:rPr>
          <w:rFonts w:ascii="Arial Rounded MT Bold" w:hAnsi="Arial Rounded MT Bold" w:cs="Arial Rounded MT Bold"/>
          <w:b/>
          <w:bCs/>
          <w:sz w:val="36"/>
          <w:szCs w:val="43"/>
          <w:lang w:val="fr-FR" w:eastAsia="fr-FR"/>
        </w:rPr>
      </w:pPr>
    </w:p>
    <w:p w:rsidR="00961C9C" w:rsidRDefault="00961C9C" w:rsidP="00961C9C">
      <w:pPr>
        <w:bidi w:val="0"/>
        <w:rPr>
          <w:lang w:val="fr-FR"/>
        </w:rPr>
      </w:pPr>
    </w:p>
    <w:p w:rsidR="00961C9C" w:rsidRDefault="00961C9C" w:rsidP="00961C9C">
      <w:pPr>
        <w:bidi w:val="0"/>
        <w:rPr>
          <w:lang w:val="fr-FR"/>
        </w:rPr>
      </w:pPr>
    </w:p>
    <w:p w:rsidR="00961C9C" w:rsidRDefault="00961C9C" w:rsidP="00961C9C">
      <w:pPr>
        <w:bidi w:val="0"/>
        <w:rPr>
          <w:lang w:val="fr-FR"/>
        </w:rPr>
      </w:pPr>
    </w:p>
    <w:p w:rsidR="00961C9C" w:rsidRDefault="00961C9C" w:rsidP="00961C9C">
      <w:pPr>
        <w:bidi w:val="0"/>
        <w:rPr>
          <w:lang w:val="fr-FR"/>
        </w:rPr>
      </w:pPr>
    </w:p>
    <w:p w:rsidR="0009738A" w:rsidRDefault="0009738A">
      <w:pPr>
        <w:bidi w:val="0"/>
        <w:spacing w:after="200" w:line="276" w:lineRule="auto"/>
        <w:rPr>
          <w:lang w:val="fr-FR"/>
        </w:rPr>
      </w:pPr>
      <w:r>
        <w:rPr>
          <w:lang w:val="fr-FR"/>
        </w:rPr>
        <w:br w:type="page"/>
      </w:r>
    </w:p>
    <w:p w:rsidR="0009738A" w:rsidRDefault="0009738A" w:rsidP="0009738A">
      <w:pPr>
        <w:jc w:val="center"/>
        <w:rPr>
          <w:b/>
          <w:bCs/>
          <w:sz w:val="48"/>
          <w:szCs w:val="48"/>
          <w:lang w:val="fr-FR"/>
        </w:rPr>
      </w:pPr>
      <w:r>
        <w:rPr>
          <w:b/>
          <w:bCs/>
          <w:sz w:val="48"/>
          <w:szCs w:val="48"/>
          <w:lang w:val="fr-FR"/>
        </w:rPr>
        <w:lastRenderedPageBreak/>
        <w:t>Tableau de répartition des matières</w:t>
      </w:r>
    </w:p>
    <w:tbl>
      <w:tblPr>
        <w:tblW w:w="0" w:type="auto"/>
        <w:tblLook w:val="01E0" w:firstRow="1" w:lastRow="1" w:firstColumn="1" w:lastColumn="1" w:noHBand="0" w:noVBand="0"/>
      </w:tblPr>
      <w:tblGrid>
        <w:gridCol w:w="8856"/>
      </w:tblGrid>
      <w:tr w:rsidR="0009738A" w:rsidRPr="00E20C03" w:rsidTr="00DD667D">
        <w:tc>
          <w:tcPr>
            <w:tcW w:w="8856" w:type="dxa"/>
            <w:shd w:val="clear" w:color="auto" w:fill="auto"/>
          </w:tcPr>
          <w:tbl>
            <w:tblPr>
              <w:tblW w:w="7796" w:type="dxa"/>
              <w:tblLook w:val="04A0" w:firstRow="1" w:lastRow="0" w:firstColumn="1" w:lastColumn="0" w:noHBand="0" w:noVBand="1"/>
            </w:tblPr>
            <w:tblGrid>
              <w:gridCol w:w="3203"/>
              <w:gridCol w:w="2390"/>
              <w:gridCol w:w="1417"/>
              <w:gridCol w:w="786"/>
            </w:tblGrid>
            <w:tr w:rsidR="0009738A" w:rsidRPr="00E952BF" w:rsidTr="00DD667D">
              <w:trPr>
                <w:trHeight w:val="315"/>
              </w:trPr>
              <w:tc>
                <w:tcPr>
                  <w:tcW w:w="3203" w:type="dxa"/>
                  <w:tcBorders>
                    <w:top w:val="single" w:sz="8" w:space="0" w:color="auto"/>
                    <w:left w:val="single" w:sz="8" w:space="0" w:color="auto"/>
                    <w:bottom w:val="single" w:sz="8" w:space="0" w:color="auto"/>
                    <w:right w:val="single" w:sz="8" w:space="0" w:color="auto"/>
                  </w:tcBorders>
                  <w:shd w:val="clear" w:color="auto" w:fill="auto"/>
                  <w:noWrap/>
                  <w:hideMark/>
                </w:tcPr>
                <w:p w:rsidR="0009738A" w:rsidRPr="009C30E9" w:rsidRDefault="0009738A" w:rsidP="00DD667D">
                  <w:pPr>
                    <w:jc w:val="center"/>
                    <w:rPr>
                      <w:b/>
                      <w:bCs/>
                      <w:color w:val="000000"/>
                      <w:lang w:val="fr-FR"/>
                    </w:rPr>
                  </w:pPr>
                  <w:r w:rsidRPr="009C30E9">
                    <w:rPr>
                      <w:b/>
                      <w:bCs/>
                      <w:color w:val="000000"/>
                      <w:lang w:val="fr-FR"/>
                    </w:rPr>
                    <w:t> </w:t>
                  </w:r>
                </w:p>
              </w:tc>
              <w:tc>
                <w:tcPr>
                  <w:tcW w:w="2390" w:type="dxa"/>
                  <w:tcBorders>
                    <w:top w:val="single" w:sz="8" w:space="0" w:color="auto"/>
                    <w:left w:val="nil"/>
                    <w:bottom w:val="single" w:sz="8" w:space="0" w:color="auto"/>
                    <w:right w:val="single" w:sz="4" w:space="0" w:color="auto"/>
                  </w:tcBorders>
                  <w:shd w:val="clear" w:color="auto" w:fill="auto"/>
                  <w:noWrap/>
                  <w:hideMark/>
                </w:tcPr>
                <w:p w:rsidR="0009738A" w:rsidRPr="009C30E9" w:rsidRDefault="0009738A" w:rsidP="00DD667D">
                  <w:pPr>
                    <w:jc w:val="center"/>
                    <w:rPr>
                      <w:b/>
                      <w:bCs/>
                      <w:color w:val="000000"/>
                      <w:lang w:val="fr-FR"/>
                    </w:rPr>
                  </w:pPr>
                  <w:r w:rsidRPr="009C30E9">
                    <w:rPr>
                      <w:b/>
                      <w:bCs/>
                      <w:color w:val="000000"/>
                      <w:lang w:val="fr-FR"/>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rsidR="0009738A" w:rsidRPr="00E952BF" w:rsidRDefault="0009738A" w:rsidP="00DD667D">
                  <w:pPr>
                    <w:jc w:val="center"/>
                    <w:rPr>
                      <w:b/>
                      <w:bCs/>
                      <w:color w:val="000000"/>
                    </w:rPr>
                  </w:pPr>
                  <w:r w:rsidRPr="00E952BF">
                    <w:rPr>
                      <w:b/>
                      <w:bCs/>
                      <w:color w:val="000000"/>
                    </w:rPr>
                    <w:t>Nouveau</w:t>
                  </w:r>
                </w:p>
              </w:tc>
              <w:tc>
                <w:tcPr>
                  <w:tcW w:w="786" w:type="dxa"/>
                  <w:tcBorders>
                    <w:top w:val="single" w:sz="8" w:space="0" w:color="auto"/>
                    <w:left w:val="nil"/>
                    <w:bottom w:val="single" w:sz="8" w:space="0" w:color="auto"/>
                    <w:right w:val="single" w:sz="8" w:space="0" w:color="auto"/>
                  </w:tcBorders>
                  <w:shd w:val="clear" w:color="auto" w:fill="auto"/>
                  <w:hideMark/>
                </w:tcPr>
                <w:p w:rsidR="0009738A" w:rsidRPr="00E952BF" w:rsidRDefault="0009738A" w:rsidP="00DD667D">
                  <w:pPr>
                    <w:jc w:val="center"/>
                    <w:rPr>
                      <w:b/>
                      <w:bCs/>
                      <w:color w:val="000000"/>
                    </w:rPr>
                  </w:pPr>
                  <w:proofErr w:type="spellStart"/>
                  <w:r w:rsidRPr="00E952BF">
                    <w:rPr>
                      <w:b/>
                      <w:bCs/>
                      <w:color w:val="000000"/>
                    </w:rPr>
                    <w:t>Coef</w:t>
                  </w:r>
                  <w:proofErr w:type="spellEnd"/>
                </w:p>
              </w:tc>
            </w:tr>
            <w:tr w:rsidR="0009738A" w:rsidRPr="00E952BF" w:rsidTr="00DD667D">
              <w:trPr>
                <w:trHeight w:val="315"/>
              </w:trPr>
              <w:tc>
                <w:tcPr>
                  <w:tcW w:w="3203" w:type="dxa"/>
                  <w:tcBorders>
                    <w:top w:val="nil"/>
                    <w:left w:val="single" w:sz="8" w:space="0" w:color="auto"/>
                    <w:bottom w:val="single" w:sz="8" w:space="0" w:color="auto"/>
                    <w:right w:val="single" w:sz="8" w:space="0" w:color="auto"/>
                  </w:tcBorders>
                  <w:shd w:val="clear" w:color="auto" w:fill="auto"/>
                  <w:noWrap/>
                  <w:hideMark/>
                </w:tcPr>
                <w:p w:rsidR="0009738A" w:rsidRPr="00E952BF" w:rsidRDefault="0009738A" w:rsidP="00DD667D">
                  <w:pPr>
                    <w:jc w:val="center"/>
                    <w:rPr>
                      <w:b/>
                      <w:bCs/>
                      <w:color w:val="000000"/>
                    </w:rPr>
                  </w:pPr>
                  <w:proofErr w:type="spellStart"/>
                  <w:r w:rsidRPr="00E952BF">
                    <w:rPr>
                      <w:b/>
                      <w:bCs/>
                      <w:color w:val="000000"/>
                    </w:rPr>
                    <w:t>Matières</w:t>
                  </w:r>
                  <w:proofErr w:type="spellEnd"/>
                </w:p>
              </w:tc>
              <w:tc>
                <w:tcPr>
                  <w:tcW w:w="2390" w:type="dxa"/>
                  <w:tcBorders>
                    <w:top w:val="nil"/>
                    <w:left w:val="nil"/>
                    <w:bottom w:val="single" w:sz="8" w:space="0" w:color="auto"/>
                    <w:right w:val="single" w:sz="4" w:space="0" w:color="auto"/>
                  </w:tcBorders>
                  <w:shd w:val="clear" w:color="auto" w:fill="auto"/>
                  <w:noWrap/>
                  <w:hideMark/>
                </w:tcPr>
                <w:p w:rsidR="0009738A" w:rsidRPr="00E952BF" w:rsidRDefault="0009738A" w:rsidP="00DD667D">
                  <w:pPr>
                    <w:jc w:val="center"/>
                    <w:rPr>
                      <w:b/>
                      <w:bCs/>
                      <w:color w:val="000000"/>
                    </w:rPr>
                  </w:pPr>
                  <w:r w:rsidRPr="00E952BF">
                    <w:rPr>
                      <w:b/>
                      <w:bCs/>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rsidR="0009738A" w:rsidRPr="00E952BF" w:rsidRDefault="0009738A" w:rsidP="00DD667D">
                  <w:pPr>
                    <w:jc w:val="center"/>
                    <w:rPr>
                      <w:b/>
                      <w:bCs/>
                      <w:color w:val="000000"/>
                    </w:rPr>
                  </w:pPr>
                  <w:r w:rsidRPr="00E952BF">
                    <w:rPr>
                      <w:b/>
                      <w:bCs/>
                      <w:color w:val="000000"/>
                    </w:rPr>
                    <w:t>H/A</w:t>
                  </w:r>
                </w:p>
              </w:tc>
              <w:tc>
                <w:tcPr>
                  <w:tcW w:w="786" w:type="dxa"/>
                  <w:tcBorders>
                    <w:top w:val="nil"/>
                    <w:left w:val="nil"/>
                    <w:bottom w:val="single" w:sz="8" w:space="0" w:color="auto"/>
                    <w:right w:val="single" w:sz="8" w:space="0" w:color="auto"/>
                  </w:tcBorders>
                  <w:shd w:val="clear" w:color="auto" w:fill="auto"/>
                  <w:noWrap/>
                  <w:vAlign w:val="bottom"/>
                  <w:hideMark/>
                </w:tcPr>
                <w:p w:rsidR="0009738A" w:rsidRPr="00E952BF" w:rsidRDefault="0009738A" w:rsidP="00DD667D">
                  <w:pPr>
                    <w:rPr>
                      <w:rFonts w:ascii="Calibri" w:hAnsi="Calibri"/>
                      <w:color w:val="000000"/>
                    </w:rPr>
                  </w:pPr>
                  <w:r w:rsidRPr="00E952BF">
                    <w:rPr>
                      <w:rFonts w:ascii="Calibri" w:hAnsi="Calibri"/>
                      <w:color w:val="000000"/>
                    </w:rPr>
                    <w:t> </w:t>
                  </w:r>
                </w:p>
              </w:tc>
            </w:tr>
            <w:tr w:rsidR="0009738A" w:rsidRPr="00E952BF" w:rsidTr="00DD667D">
              <w:trPr>
                <w:trHeight w:val="315"/>
              </w:trPr>
              <w:tc>
                <w:tcPr>
                  <w:tcW w:w="3203" w:type="dxa"/>
                  <w:tcBorders>
                    <w:top w:val="nil"/>
                    <w:left w:val="single" w:sz="8" w:space="0" w:color="auto"/>
                    <w:bottom w:val="single" w:sz="8" w:space="0" w:color="auto"/>
                    <w:right w:val="nil"/>
                  </w:tcBorders>
                  <w:shd w:val="clear" w:color="auto" w:fill="auto"/>
                  <w:noWrap/>
                  <w:hideMark/>
                </w:tcPr>
                <w:p w:rsidR="0009738A" w:rsidRPr="00E952BF" w:rsidRDefault="0009738A" w:rsidP="00DD667D">
                  <w:pPr>
                    <w:rPr>
                      <w:color w:val="000000"/>
                    </w:rPr>
                  </w:pPr>
                  <w:proofErr w:type="spellStart"/>
                  <w:r>
                    <w:rPr>
                      <w:color w:val="000000"/>
                    </w:rPr>
                    <w:t>M</w:t>
                  </w:r>
                  <w:r>
                    <w:rPr>
                      <w:rFonts w:cstheme="minorHAnsi"/>
                      <w:color w:val="000000"/>
                    </w:rPr>
                    <w:t>é</w:t>
                  </w:r>
                  <w:r>
                    <w:rPr>
                      <w:color w:val="000000"/>
                    </w:rPr>
                    <w:t>thodologie</w:t>
                  </w:r>
                  <w:proofErr w:type="spellEnd"/>
                  <w:r>
                    <w:rPr>
                      <w:color w:val="000000"/>
                    </w:rPr>
                    <w:t xml:space="preserve"> </w:t>
                  </w:r>
                  <w:proofErr w:type="spellStart"/>
                  <w:r>
                    <w:rPr>
                      <w:color w:val="000000"/>
                    </w:rPr>
                    <w:t>d’Audit</w:t>
                  </w:r>
                  <w:proofErr w:type="spellEnd"/>
                  <w:r w:rsidRPr="00E952BF">
                    <w:rPr>
                      <w:color w:val="000000"/>
                    </w:rPr>
                    <w:t xml:space="preserve">  </w:t>
                  </w:r>
                </w:p>
              </w:tc>
              <w:tc>
                <w:tcPr>
                  <w:tcW w:w="2390" w:type="dxa"/>
                  <w:tcBorders>
                    <w:top w:val="nil"/>
                    <w:left w:val="single" w:sz="8" w:space="0" w:color="auto"/>
                    <w:bottom w:val="single" w:sz="8" w:space="0" w:color="auto"/>
                    <w:right w:val="single" w:sz="8" w:space="0" w:color="auto"/>
                  </w:tcBorders>
                  <w:shd w:val="clear" w:color="auto" w:fill="auto"/>
                  <w:noWrap/>
                  <w:hideMark/>
                </w:tcPr>
                <w:p w:rsidR="0009738A" w:rsidRPr="00E952BF" w:rsidRDefault="0009738A" w:rsidP="00DD667D">
                  <w:pPr>
                    <w:rPr>
                      <w:color w:val="000000"/>
                      <w:sz w:val="28"/>
                      <w:szCs w:val="28"/>
                    </w:rPr>
                  </w:pPr>
                  <w:r>
                    <w:rPr>
                      <w:rFonts w:hint="cs"/>
                      <w:color w:val="000000"/>
                      <w:sz w:val="28"/>
                      <w:szCs w:val="28"/>
                      <w:rtl/>
                    </w:rPr>
                    <w:t>منهجية التدقيق</w:t>
                  </w:r>
                </w:p>
              </w:tc>
              <w:tc>
                <w:tcPr>
                  <w:tcW w:w="1417" w:type="dxa"/>
                  <w:tcBorders>
                    <w:top w:val="single" w:sz="4" w:space="0" w:color="auto"/>
                    <w:left w:val="nil"/>
                    <w:bottom w:val="single" w:sz="8" w:space="0" w:color="auto"/>
                    <w:right w:val="single" w:sz="8" w:space="0" w:color="auto"/>
                  </w:tcBorders>
                  <w:shd w:val="clear" w:color="auto" w:fill="auto"/>
                  <w:noWrap/>
                  <w:hideMark/>
                </w:tcPr>
                <w:p w:rsidR="0009738A" w:rsidRPr="00E952BF" w:rsidRDefault="0009738A" w:rsidP="00DD667D">
                  <w:pPr>
                    <w:jc w:val="center"/>
                    <w:rPr>
                      <w:color w:val="000000"/>
                    </w:rPr>
                  </w:pPr>
                  <w:r>
                    <w:rPr>
                      <w:color w:val="000000"/>
                    </w:rPr>
                    <w:t>90</w:t>
                  </w:r>
                </w:p>
              </w:tc>
              <w:tc>
                <w:tcPr>
                  <w:tcW w:w="786" w:type="dxa"/>
                  <w:tcBorders>
                    <w:top w:val="nil"/>
                    <w:left w:val="nil"/>
                    <w:bottom w:val="single" w:sz="8" w:space="0" w:color="auto"/>
                    <w:right w:val="single" w:sz="8" w:space="0" w:color="auto"/>
                  </w:tcBorders>
                  <w:shd w:val="clear" w:color="auto" w:fill="auto"/>
                  <w:hideMark/>
                </w:tcPr>
                <w:p w:rsidR="0009738A" w:rsidRPr="00E952BF" w:rsidRDefault="0009738A" w:rsidP="00DD667D">
                  <w:pPr>
                    <w:jc w:val="center"/>
                    <w:rPr>
                      <w:color w:val="000000"/>
                    </w:rPr>
                  </w:pPr>
                  <w:r>
                    <w:rPr>
                      <w:color w:val="000000"/>
                    </w:rPr>
                    <w:t>16</w:t>
                  </w:r>
                </w:p>
              </w:tc>
            </w:tr>
            <w:tr w:rsidR="0009738A" w:rsidRPr="00E952BF" w:rsidTr="00DD667D">
              <w:trPr>
                <w:trHeight w:val="315"/>
              </w:trPr>
              <w:tc>
                <w:tcPr>
                  <w:tcW w:w="3203" w:type="dxa"/>
                  <w:tcBorders>
                    <w:top w:val="nil"/>
                    <w:left w:val="single" w:sz="8" w:space="0" w:color="auto"/>
                    <w:bottom w:val="single" w:sz="8" w:space="0" w:color="auto"/>
                    <w:right w:val="nil"/>
                  </w:tcBorders>
                  <w:shd w:val="clear" w:color="auto" w:fill="auto"/>
                  <w:noWrap/>
                  <w:hideMark/>
                </w:tcPr>
                <w:p w:rsidR="0009738A" w:rsidRPr="00C17B71" w:rsidRDefault="0009738A" w:rsidP="00DD667D">
                  <w:pPr>
                    <w:rPr>
                      <w:sz w:val="40"/>
                      <w:szCs w:val="40"/>
                    </w:rPr>
                  </w:pPr>
                  <w:proofErr w:type="spellStart"/>
                  <w:r w:rsidRPr="00C17B71">
                    <w:t>Comptabilité</w:t>
                  </w:r>
                  <w:proofErr w:type="spellEnd"/>
                  <w:r w:rsidRPr="00C17B71">
                    <w:rPr>
                      <w:sz w:val="40"/>
                      <w:szCs w:val="40"/>
                    </w:rPr>
                    <w:t xml:space="preserve"> </w:t>
                  </w:r>
                  <w:proofErr w:type="spellStart"/>
                  <w:r w:rsidRPr="00C17B71">
                    <w:t>supérieure</w:t>
                  </w:r>
                  <w:proofErr w:type="spellEnd"/>
                </w:p>
              </w:tc>
              <w:tc>
                <w:tcPr>
                  <w:tcW w:w="2390" w:type="dxa"/>
                  <w:tcBorders>
                    <w:top w:val="nil"/>
                    <w:left w:val="single" w:sz="8" w:space="0" w:color="auto"/>
                    <w:bottom w:val="single" w:sz="8" w:space="0" w:color="auto"/>
                    <w:right w:val="single" w:sz="8" w:space="0" w:color="auto"/>
                  </w:tcBorders>
                  <w:shd w:val="clear" w:color="auto" w:fill="auto"/>
                  <w:noWrap/>
                  <w:hideMark/>
                </w:tcPr>
                <w:p w:rsidR="0009738A" w:rsidRPr="00E952BF" w:rsidRDefault="0009738A" w:rsidP="00DD667D">
                  <w:pPr>
                    <w:rPr>
                      <w:color w:val="000000"/>
                      <w:sz w:val="28"/>
                      <w:szCs w:val="28"/>
                      <w:rtl/>
                    </w:rPr>
                  </w:pPr>
                  <w:r>
                    <w:rPr>
                      <w:rFonts w:hint="cs"/>
                      <w:color w:val="000000"/>
                      <w:sz w:val="28"/>
                      <w:szCs w:val="28"/>
                      <w:rtl/>
                    </w:rPr>
                    <w:t>المحاسبة الراقية</w:t>
                  </w:r>
                </w:p>
              </w:tc>
              <w:tc>
                <w:tcPr>
                  <w:tcW w:w="1417" w:type="dxa"/>
                  <w:tcBorders>
                    <w:top w:val="nil"/>
                    <w:left w:val="nil"/>
                    <w:bottom w:val="single" w:sz="8" w:space="0" w:color="auto"/>
                    <w:right w:val="single" w:sz="8" w:space="0" w:color="auto"/>
                  </w:tcBorders>
                  <w:shd w:val="clear" w:color="auto" w:fill="auto"/>
                  <w:noWrap/>
                  <w:hideMark/>
                </w:tcPr>
                <w:p w:rsidR="0009738A" w:rsidRPr="00E952BF" w:rsidRDefault="0009738A" w:rsidP="00DD667D">
                  <w:pPr>
                    <w:jc w:val="center"/>
                    <w:rPr>
                      <w:color w:val="000000"/>
                    </w:rPr>
                  </w:pPr>
                  <w:r w:rsidRPr="00E952BF">
                    <w:rPr>
                      <w:color w:val="000000"/>
                    </w:rPr>
                    <w:t>1</w:t>
                  </w:r>
                  <w:r>
                    <w:rPr>
                      <w:color w:val="000000"/>
                    </w:rPr>
                    <w:t>8</w:t>
                  </w:r>
                  <w:r w:rsidRPr="00E952BF">
                    <w:rPr>
                      <w:color w:val="000000"/>
                    </w:rPr>
                    <w:t>0</w:t>
                  </w:r>
                </w:p>
              </w:tc>
              <w:tc>
                <w:tcPr>
                  <w:tcW w:w="786" w:type="dxa"/>
                  <w:tcBorders>
                    <w:top w:val="nil"/>
                    <w:left w:val="nil"/>
                    <w:bottom w:val="single" w:sz="8" w:space="0" w:color="auto"/>
                    <w:right w:val="single" w:sz="8" w:space="0" w:color="auto"/>
                  </w:tcBorders>
                  <w:shd w:val="clear" w:color="auto" w:fill="auto"/>
                  <w:hideMark/>
                </w:tcPr>
                <w:p w:rsidR="0009738A" w:rsidRPr="00E952BF" w:rsidRDefault="0009738A" w:rsidP="00DD667D">
                  <w:pPr>
                    <w:jc w:val="center"/>
                    <w:rPr>
                      <w:color w:val="000000"/>
                    </w:rPr>
                  </w:pPr>
                  <w:r>
                    <w:rPr>
                      <w:color w:val="000000"/>
                    </w:rPr>
                    <w:t>18</w:t>
                  </w:r>
                </w:p>
              </w:tc>
            </w:tr>
            <w:tr w:rsidR="0009738A" w:rsidRPr="00E952BF" w:rsidTr="00DD667D">
              <w:trPr>
                <w:trHeight w:val="315"/>
              </w:trPr>
              <w:tc>
                <w:tcPr>
                  <w:tcW w:w="3203" w:type="dxa"/>
                  <w:tcBorders>
                    <w:top w:val="nil"/>
                    <w:left w:val="single" w:sz="8" w:space="0" w:color="auto"/>
                    <w:bottom w:val="single" w:sz="8" w:space="0" w:color="auto"/>
                    <w:right w:val="nil"/>
                  </w:tcBorders>
                  <w:shd w:val="clear" w:color="auto" w:fill="auto"/>
                  <w:noWrap/>
                  <w:hideMark/>
                </w:tcPr>
                <w:p w:rsidR="0009738A" w:rsidRPr="00E952BF" w:rsidRDefault="0009738A" w:rsidP="00DD667D">
                  <w:pPr>
                    <w:rPr>
                      <w:color w:val="000000"/>
                    </w:rPr>
                  </w:pPr>
                  <w:proofErr w:type="spellStart"/>
                  <w:r w:rsidRPr="00E952BF">
                    <w:rPr>
                      <w:color w:val="000000"/>
                    </w:rPr>
                    <w:t>Contrôle</w:t>
                  </w:r>
                  <w:proofErr w:type="spellEnd"/>
                  <w:r w:rsidRPr="00E952BF">
                    <w:rPr>
                      <w:color w:val="000000"/>
                    </w:rPr>
                    <w:t xml:space="preserve"> de </w:t>
                  </w:r>
                  <w:proofErr w:type="spellStart"/>
                  <w:r w:rsidRPr="00E952BF">
                    <w:rPr>
                      <w:color w:val="000000"/>
                    </w:rPr>
                    <w:t>Gestion</w:t>
                  </w:r>
                  <w:proofErr w:type="spellEnd"/>
                  <w:r w:rsidRPr="00E952BF">
                    <w:rPr>
                      <w:color w:val="000000"/>
                    </w:rPr>
                    <w:t xml:space="preserve"> </w:t>
                  </w:r>
                </w:p>
              </w:tc>
              <w:tc>
                <w:tcPr>
                  <w:tcW w:w="2390" w:type="dxa"/>
                  <w:tcBorders>
                    <w:top w:val="nil"/>
                    <w:left w:val="single" w:sz="8" w:space="0" w:color="auto"/>
                    <w:bottom w:val="single" w:sz="8" w:space="0" w:color="auto"/>
                    <w:right w:val="single" w:sz="8" w:space="0" w:color="auto"/>
                  </w:tcBorders>
                  <w:shd w:val="clear" w:color="auto" w:fill="auto"/>
                  <w:noWrap/>
                  <w:hideMark/>
                </w:tcPr>
                <w:p w:rsidR="0009738A" w:rsidRPr="00E952BF" w:rsidRDefault="0009738A" w:rsidP="00DD667D">
                  <w:pPr>
                    <w:rPr>
                      <w:color w:val="000000"/>
                      <w:sz w:val="28"/>
                      <w:szCs w:val="28"/>
                    </w:rPr>
                  </w:pPr>
                  <w:r w:rsidRPr="00E952BF">
                    <w:rPr>
                      <w:color w:val="000000"/>
                      <w:sz w:val="28"/>
                      <w:szCs w:val="28"/>
                      <w:rtl/>
                    </w:rPr>
                    <w:t>الرقابة الادارية</w:t>
                  </w:r>
                </w:p>
              </w:tc>
              <w:tc>
                <w:tcPr>
                  <w:tcW w:w="1417" w:type="dxa"/>
                  <w:tcBorders>
                    <w:top w:val="nil"/>
                    <w:left w:val="nil"/>
                    <w:bottom w:val="single" w:sz="8" w:space="0" w:color="auto"/>
                    <w:right w:val="single" w:sz="8" w:space="0" w:color="auto"/>
                  </w:tcBorders>
                  <w:shd w:val="clear" w:color="auto" w:fill="auto"/>
                  <w:noWrap/>
                  <w:hideMark/>
                </w:tcPr>
                <w:p w:rsidR="0009738A" w:rsidRPr="00E952BF" w:rsidRDefault="0009738A" w:rsidP="00DD667D">
                  <w:pPr>
                    <w:jc w:val="center"/>
                    <w:rPr>
                      <w:color w:val="000000"/>
                    </w:rPr>
                  </w:pPr>
                  <w:r w:rsidRPr="00E952BF">
                    <w:rPr>
                      <w:color w:val="000000"/>
                    </w:rPr>
                    <w:t>120</w:t>
                  </w:r>
                </w:p>
              </w:tc>
              <w:tc>
                <w:tcPr>
                  <w:tcW w:w="786" w:type="dxa"/>
                  <w:tcBorders>
                    <w:top w:val="nil"/>
                    <w:left w:val="nil"/>
                    <w:bottom w:val="single" w:sz="8" w:space="0" w:color="auto"/>
                    <w:right w:val="single" w:sz="8" w:space="0" w:color="auto"/>
                  </w:tcBorders>
                  <w:shd w:val="clear" w:color="auto" w:fill="auto"/>
                  <w:hideMark/>
                </w:tcPr>
                <w:p w:rsidR="0009738A" w:rsidRPr="00E952BF" w:rsidRDefault="0009738A" w:rsidP="00DD667D">
                  <w:pPr>
                    <w:jc w:val="center"/>
                    <w:rPr>
                      <w:color w:val="000000"/>
                    </w:rPr>
                  </w:pPr>
                  <w:r>
                    <w:rPr>
                      <w:color w:val="000000"/>
                    </w:rPr>
                    <w:t>16</w:t>
                  </w:r>
                </w:p>
              </w:tc>
            </w:tr>
            <w:tr w:rsidR="0009738A" w:rsidRPr="00E952BF" w:rsidTr="00DD667D">
              <w:trPr>
                <w:trHeight w:val="315"/>
              </w:trPr>
              <w:tc>
                <w:tcPr>
                  <w:tcW w:w="3203" w:type="dxa"/>
                  <w:tcBorders>
                    <w:top w:val="nil"/>
                    <w:left w:val="single" w:sz="8" w:space="0" w:color="auto"/>
                    <w:bottom w:val="single" w:sz="8" w:space="0" w:color="auto"/>
                    <w:right w:val="nil"/>
                  </w:tcBorders>
                  <w:shd w:val="clear" w:color="auto" w:fill="auto"/>
                  <w:noWrap/>
                  <w:hideMark/>
                </w:tcPr>
                <w:p w:rsidR="0009738A" w:rsidRPr="00E952BF" w:rsidRDefault="0009738A" w:rsidP="00DD667D">
                  <w:pPr>
                    <w:rPr>
                      <w:color w:val="000000"/>
                    </w:rPr>
                  </w:pPr>
                  <w:proofErr w:type="spellStart"/>
                  <w:r w:rsidRPr="00E952BF">
                    <w:rPr>
                      <w:color w:val="000000"/>
                    </w:rPr>
                    <w:t>Gestion</w:t>
                  </w:r>
                  <w:proofErr w:type="spellEnd"/>
                  <w:r w:rsidRPr="00E952BF">
                    <w:rPr>
                      <w:color w:val="000000"/>
                    </w:rPr>
                    <w:t xml:space="preserve"> </w:t>
                  </w:r>
                  <w:proofErr w:type="spellStart"/>
                  <w:r w:rsidRPr="00E952BF">
                    <w:rPr>
                      <w:color w:val="000000"/>
                    </w:rPr>
                    <w:t>Financière</w:t>
                  </w:r>
                  <w:proofErr w:type="spellEnd"/>
                </w:p>
              </w:tc>
              <w:tc>
                <w:tcPr>
                  <w:tcW w:w="2390" w:type="dxa"/>
                  <w:tcBorders>
                    <w:top w:val="nil"/>
                    <w:left w:val="single" w:sz="8" w:space="0" w:color="auto"/>
                    <w:bottom w:val="single" w:sz="8" w:space="0" w:color="auto"/>
                    <w:right w:val="single" w:sz="8" w:space="0" w:color="auto"/>
                  </w:tcBorders>
                  <w:shd w:val="clear" w:color="auto" w:fill="auto"/>
                  <w:noWrap/>
                  <w:hideMark/>
                </w:tcPr>
                <w:p w:rsidR="0009738A" w:rsidRPr="00E952BF" w:rsidRDefault="0009738A" w:rsidP="00DD667D">
                  <w:pPr>
                    <w:rPr>
                      <w:color w:val="000000"/>
                      <w:sz w:val="28"/>
                      <w:szCs w:val="28"/>
                    </w:rPr>
                  </w:pPr>
                  <w:r w:rsidRPr="00E952BF">
                    <w:rPr>
                      <w:color w:val="000000"/>
                      <w:sz w:val="28"/>
                      <w:szCs w:val="28"/>
                      <w:rtl/>
                    </w:rPr>
                    <w:t>الادارة المالية</w:t>
                  </w:r>
                </w:p>
              </w:tc>
              <w:tc>
                <w:tcPr>
                  <w:tcW w:w="1417" w:type="dxa"/>
                  <w:tcBorders>
                    <w:top w:val="nil"/>
                    <w:left w:val="nil"/>
                    <w:bottom w:val="single" w:sz="8" w:space="0" w:color="auto"/>
                    <w:right w:val="single" w:sz="8" w:space="0" w:color="auto"/>
                  </w:tcBorders>
                  <w:shd w:val="clear" w:color="auto" w:fill="auto"/>
                  <w:noWrap/>
                  <w:hideMark/>
                </w:tcPr>
                <w:p w:rsidR="0009738A" w:rsidRPr="00E952BF" w:rsidRDefault="0009738A" w:rsidP="00DD667D">
                  <w:pPr>
                    <w:jc w:val="center"/>
                    <w:rPr>
                      <w:color w:val="000000"/>
                    </w:rPr>
                  </w:pPr>
                  <w:r w:rsidRPr="00E952BF">
                    <w:rPr>
                      <w:color w:val="000000"/>
                    </w:rPr>
                    <w:t>180</w:t>
                  </w:r>
                </w:p>
              </w:tc>
              <w:tc>
                <w:tcPr>
                  <w:tcW w:w="786" w:type="dxa"/>
                  <w:tcBorders>
                    <w:top w:val="nil"/>
                    <w:left w:val="nil"/>
                    <w:bottom w:val="single" w:sz="8" w:space="0" w:color="auto"/>
                    <w:right w:val="single" w:sz="8" w:space="0" w:color="auto"/>
                  </w:tcBorders>
                  <w:shd w:val="clear" w:color="auto" w:fill="auto"/>
                  <w:hideMark/>
                </w:tcPr>
                <w:p w:rsidR="0009738A" w:rsidRPr="00E952BF" w:rsidRDefault="0009738A" w:rsidP="00DD667D">
                  <w:pPr>
                    <w:jc w:val="center"/>
                    <w:rPr>
                      <w:color w:val="000000"/>
                    </w:rPr>
                  </w:pPr>
                  <w:r w:rsidRPr="00E952BF">
                    <w:rPr>
                      <w:color w:val="000000"/>
                    </w:rPr>
                    <w:t>1</w:t>
                  </w:r>
                  <w:r>
                    <w:rPr>
                      <w:color w:val="000000"/>
                    </w:rPr>
                    <w:t>8</w:t>
                  </w:r>
                </w:p>
              </w:tc>
            </w:tr>
            <w:tr w:rsidR="0009738A" w:rsidRPr="00E952BF" w:rsidTr="00DD667D">
              <w:trPr>
                <w:trHeight w:val="315"/>
              </w:trPr>
              <w:tc>
                <w:tcPr>
                  <w:tcW w:w="3203" w:type="dxa"/>
                  <w:tcBorders>
                    <w:top w:val="nil"/>
                    <w:left w:val="single" w:sz="8" w:space="0" w:color="auto"/>
                    <w:bottom w:val="single" w:sz="8" w:space="0" w:color="auto"/>
                    <w:right w:val="nil"/>
                  </w:tcBorders>
                  <w:shd w:val="clear" w:color="auto" w:fill="auto"/>
                  <w:noWrap/>
                  <w:hideMark/>
                </w:tcPr>
                <w:p w:rsidR="0009738A" w:rsidRPr="00E952BF" w:rsidRDefault="0009738A" w:rsidP="00DD667D">
                  <w:pPr>
                    <w:rPr>
                      <w:color w:val="000000"/>
                    </w:rPr>
                  </w:pPr>
                  <w:proofErr w:type="spellStart"/>
                  <w:r w:rsidRPr="00E952BF">
                    <w:rPr>
                      <w:color w:val="000000"/>
                    </w:rPr>
                    <w:t>Normes</w:t>
                  </w:r>
                  <w:proofErr w:type="spellEnd"/>
                  <w:r w:rsidRPr="00E952BF">
                    <w:rPr>
                      <w:color w:val="000000"/>
                    </w:rPr>
                    <w:t xml:space="preserve"> </w:t>
                  </w:r>
                  <w:proofErr w:type="spellStart"/>
                  <w:r w:rsidRPr="00E952BF">
                    <w:rPr>
                      <w:color w:val="000000"/>
                    </w:rPr>
                    <w:t>Comptables</w:t>
                  </w:r>
                  <w:proofErr w:type="spellEnd"/>
                  <w:r w:rsidRPr="00E952BF">
                    <w:rPr>
                      <w:color w:val="000000"/>
                    </w:rPr>
                    <w:t xml:space="preserve"> </w:t>
                  </w:r>
                  <w:proofErr w:type="spellStart"/>
                  <w:r w:rsidRPr="00E952BF">
                    <w:rPr>
                      <w:color w:val="000000"/>
                    </w:rPr>
                    <w:t>Internationales</w:t>
                  </w:r>
                  <w:proofErr w:type="spellEnd"/>
                  <w:r w:rsidRPr="00E952BF">
                    <w:rPr>
                      <w:color w:val="000000"/>
                    </w:rPr>
                    <w:t xml:space="preserve"> </w:t>
                  </w:r>
                </w:p>
              </w:tc>
              <w:tc>
                <w:tcPr>
                  <w:tcW w:w="2390" w:type="dxa"/>
                  <w:tcBorders>
                    <w:top w:val="nil"/>
                    <w:left w:val="single" w:sz="8" w:space="0" w:color="auto"/>
                    <w:bottom w:val="single" w:sz="8" w:space="0" w:color="auto"/>
                    <w:right w:val="single" w:sz="8" w:space="0" w:color="auto"/>
                  </w:tcBorders>
                  <w:shd w:val="clear" w:color="auto" w:fill="auto"/>
                  <w:noWrap/>
                  <w:hideMark/>
                </w:tcPr>
                <w:p w:rsidR="0009738A" w:rsidRPr="00E952BF" w:rsidRDefault="0009738A" w:rsidP="00DD667D">
                  <w:pPr>
                    <w:rPr>
                      <w:color w:val="000000"/>
                      <w:sz w:val="28"/>
                      <w:szCs w:val="28"/>
                    </w:rPr>
                  </w:pPr>
                  <w:r w:rsidRPr="00E952BF">
                    <w:rPr>
                      <w:color w:val="000000"/>
                      <w:sz w:val="28"/>
                      <w:szCs w:val="28"/>
                      <w:rtl/>
                    </w:rPr>
                    <w:t>معايير المحاسبية الدولية</w:t>
                  </w:r>
                </w:p>
              </w:tc>
              <w:tc>
                <w:tcPr>
                  <w:tcW w:w="1417" w:type="dxa"/>
                  <w:tcBorders>
                    <w:top w:val="nil"/>
                    <w:left w:val="nil"/>
                    <w:bottom w:val="single" w:sz="8" w:space="0" w:color="auto"/>
                    <w:right w:val="single" w:sz="8" w:space="0" w:color="auto"/>
                  </w:tcBorders>
                  <w:shd w:val="clear" w:color="auto" w:fill="auto"/>
                  <w:noWrap/>
                  <w:hideMark/>
                </w:tcPr>
                <w:p w:rsidR="0009738A" w:rsidRPr="00E952BF" w:rsidRDefault="0009738A" w:rsidP="00DD667D">
                  <w:pPr>
                    <w:jc w:val="center"/>
                    <w:rPr>
                      <w:color w:val="000000"/>
                    </w:rPr>
                  </w:pPr>
                  <w:r w:rsidRPr="00E952BF">
                    <w:rPr>
                      <w:color w:val="000000"/>
                    </w:rPr>
                    <w:t>1</w:t>
                  </w:r>
                  <w:r>
                    <w:rPr>
                      <w:color w:val="000000"/>
                    </w:rPr>
                    <w:t>8</w:t>
                  </w:r>
                  <w:r w:rsidRPr="00E952BF">
                    <w:rPr>
                      <w:color w:val="000000"/>
                    </w:rPr>
                    <w:t>0</w:t>
                  </w:r>
                </w:p>
              </w:tc>
              <w:tc>
                <w:tcPr>
                  <w:tcW w:w="786" w:type="dxa"/>
                  <w:tcBorders>
                    <w:top w:val="nil"/>
                    <w:left w:val="nil"/>
                    <w:bottom w:val="single" w:sz="8" w:space="0" w:color="auto"/>
                    <w:right w:val="single" w:sz="8" w:space="0" w:color="auto"/>
                  </w:tcBorders>
                  <w:shd w:val="clear" w:color="auto" w:fill="auto"/>
                  <w:hideMark/>
                </w:tcPr>
                <w:p w:rsidR="0009738A" w:rsidRPr="00E952BF" w:rsidRDefault="0009738A" w:rsidP="00DD667D">
                  <w:pPr>
                    <w:jc w:val="center"/>
                    <w:rPr>
                      <w:color w:val="000000"/>
                    </w:rPr>
                  </w:pPr>
                  <w:r>
                    <w:rPr>
                      <w:color w:val="000000"/>
                    </w:rPr>
                    <w:t>18</w:t>
                  </w:r>
                </w:p>
              </w:tc>
            </w:tr>
            <w:tr w:rsidR="0009738A" w:rsidRPr="00E952BF" w:rsidTr="00DD667D">
              <w:trPr>
                <w:trHeight w:val="315"/>
              </w:trPr>
              <w:tc>
                <w:tcPr>
                  <w:tcW w:w="3203" w:type="dxa"/>
                  <w:tcBorders>
                    <w:top w:val="nil"/>
                    <w:left w:val="single" w:sz="8" w:space="0" w:color="auto"/>
                    <w:bottom w:val="single" w:sz="8" w:space="0" w:color="auto"/>
                    <w:right w:val="nil"/>
                  </w:tcBorders>
                  <w:shd w:val="clear" w:color="auto" w:fill="auto"/>
                  <w:noWrap/>
                  <w:hideMark/>
                </w:tcPr>
                <w:p w:rsidR="0009738A" w:rsidRPr="00E952BF" w:rsidRDefault="0009738A" w:rsidP="00DD667D">
                  <w:pPr>
                    <w:rPr>
                      <w:color w:val="000000"/>
                    </w:rPr>
                  </w:pPr>
                  <w:r w:rsidRPr="00E952BF">
                    <w:rPr>
                      <w:color w:val="000000"/>
                    </w:rPr>
                    <w:t xml:space="preserve">Droit  </w:t>
                  </w:r>
                </w:p>
              </w:tc>
              <w:tc>
                <w:tcPr>
                  <w:tcW w:w="2390" w:type="dxa"/>
                  <w:tcBorders>
                    <w:top w:val="nil"/>
                    <w:left w:val="single" w:sz="8" w:space="0" w:color="auto"/>
                    <w:bottom w:val="single" w:sz="8" w:space="0" w:color="auto"/>
                    <w:right w:val="single" w:sz="8" w:space="0" w:color="auto"/>
                  </w:tcBorders>
                  <w:shd w:val="clear" w:color="auto" w:fill="auto"/>
                  <w:noWrap/>
                  <w:hideMark/>
                </w:tcPr>
                <w:p w:rsidR="0009738A" w:rsidRPr="00E952BF" w:rsidRDefault="0009738A" w:rsidP="00DD667D">
                  <w:pPr>
                    <w:rPr>
                      <w:color w:val="000000"/>
                      <w:sz w:val="28"/>
                      <w:szCs w:val="28"/>
                    </w:rPr>
                  </w:pPr>
                  <w:r w:rsidRPr="00E952BF">
                    <w:rPr>
                      <w:color w:val="000000"/>
                      <w:sz w:val="28"/>
                      <w:szCs w:val="28"/>
                      <w:rtl/>
                    </w:rPr>
                    <w:t>القانون</w:t>
                  </w:r>
                </w:p>
              </w:tc>
              <w:tc>
                <w:tcPr>
                  <w:tcW w:w="1417" w:type="dxa"/>
                  <w:tcBorders>
                    <w:top w:val="nil"/>
                    <w:left w:val="nil"/>
                    <w:bottom w:val="single" w:sz="8" w:space="0" w:color="auto"/>
                    <w:right w:val="single" w:sz="8" w:space="0" w:color="auto"/>
                  </w:tcBorders>
                  <w:shd w:val="clear" w:color="auto" w:fill="auto"/>
                  <w:noWrap/>
                  <w:hideMark/>
                </w:tcPr>
                <w:p w:rsidR="0009738A" w:rsidRPr="00E952BF" w:rsidRDefault="0009738A" w:rsidP="00DD667D">
                  <w:pPr>
                    <w:jc w:val="center"/>
                    <w:rPr>
                      <w:color w:val="000000"/>
                    </w:rPr>
                  </w:pPr>
                  <w:r w:rsidRPr="00E952BF">
                    <w:rPr>
                      <w:color w:val="000000"/>
                    </w:rPr>
                    <w:t>60</w:t>
                  </w:r>
                </w:p>
              </w:tc>
              <w:tc>
                <w:tcPr>
                  <w:tcW w:w="786" w:type="dxa"/>
                  <w:tcBorders>
                    <w:top w:val="nil"/>
                    <w:left w:val="nil"/>
                    <w:bottom w:val="single" w:sz="8" w:space="0" w:color="auto"/>
                    <w:right w:val="single" w:sz="8" w:space="0" w:color="auto"/>
                  </w:tcBorders>
                  <w:shd w:val="clear" w:color="auto" w:fill="auto"/>
                  <w:hideMark/>
                </w:tcPr>
                <w:p w:rsidR="0009738A" w:rsidRPr="00E952BF" w:rsidRDefault="0009738A" w:rsidP="00DD667D">
                  <w:pPr>
                    <w:jc w:val="center"/>
                    <w:rPr>
                      <w:color w:val="000000"/>
                    </w:rPr>
                  </w:pPr>
                  <w:r>
                    <w:rPr>
                      <w:color w:val="000000"/>
                    </w:rPr>
                    <w:t>8</w:t>
                  </w:r>
                </w:p>
              </w:tc>
            </w:tr>
            <w:tr w:rsidR="0009738A" w:rsidRPr="00E952BF" w:rsidTr="00DD667D">
              <w:trPr>
                <w:trHeight w:val="315"/>
              </w:trPr>
              <w:tc>
                <w:tcPr>
                  <w:tcW w:w="3203" w:type="dxa"/>
                  <w:tcBorders>
                    <w:top w:val="nil"/>
                    <w:left w:val="single" w:sz="8" w:space="0" w:color="auto"/>
                    <w:bottom w:val="single" w:sz="8" w:space="0" w:color="auto"/>
                    <w:right w:val="nil"/>
                  </w:tcBorders>
                  <w:shd w:val="clear" w:color="auto" w:fill="auto"/>
                  <w:noWrap/>
                  <w:hideMark/>
                </w:tcPr>
                <w:p w:rsidR="0009738A" w:rsidRPr="00E952BF" w:rsidRDefault="0009738A" w:rsidP="00DD667D">
                  <w:pPr>
                    <w:rPr>
                      <w:color w:val="000000"/>
                    </w:rPr>
                  </w:pPr>
                  <w:r w:rsidRPr="00E952BF">
                    <w:rPr>
                      <w:color w:val="000000"/>
                    </w:rPr>
                    <w:t xml:space="preserve">Finance </w:t>
                  </w:r>
                  <w:proofErr w:type="spellStart"/>
                  <w:r w:rsidRPr="00E952BF">
                    <w:rPr>
                      <w:color w:val="000000"/>
                    </w:rPr>
                    <w:t>Publique</w:t>
                  </w:r>
                  <w:proofErr w:type="spellEnd"/>
                </w:p>
              </w:tc>
              <w:tc>
                <w:tcPr>
                  <w:tcW w:w="2390" w:type="dxa"/>
                  <w:tcBorders>
                    <w:top w:val="nil"/>
                    <w:left w:val="single" w:sz="8" w:space="0" w:color="auto"/>
                    <w:bottom w:val="single" w:sz="8" w:space="0" w:color="auto"/>
                    <w:right w:val="single" w:sz="8" w:space="0" w:color="auto"/>
                  </w:tcBorders>
                  <w:shd w:val="clear" w:color="auto" w:fill="auto"/>
                  <w:noWrap/>
                  <w:hideMark/>
                </w:tcPr>
                <w:p w:rsidR="0009738A" w:rsidRPr="00E952BF" w:rsidRDefault="0009738A" w:rsidP="00DD667D">
                  <w:pPr>
                    <w:rPr>
                      <w:color w:val="000000"/>
                      <w:sz w:val="28"/>
                      <w:szCs w:val="28"/>
                    </w:rPr>
                  </w:pPr>
                  <w:r w:rsidRPr="00E952BF">
                    <w:rPr>
                      <w:color w:val="000000"/>
                      <w:sz w:val="28"/>
                      <w:szCs w:val="28"/>
                      <w:rtl/>
                    </w:rPr>
                    <w:t>المالية العامة</w:t>
                  </w:r>
                </w:p>
              </w:tc>
              <w:tc>
                <w:tcPr>
                  <w:tcW w:w="1417" w:type="dxa"/>
                  <w:tcBorders>
                    <w:top w:val="nil"/>
                    <w:left w:val="nil"/>
                    <w:bottom w:val="single" w:sz="8" w:space="0" w:color="auto"/>
                    <w:right w:val="single" w:sz="8" w:space="0" w:color="auto"/>
                  </w:tcBorders>
                  <w:shd w:val="clear" w:color="auto" w:fill="auto"/>
                  <w:noWrap/>
                  <w:hideMark/>
                </w:tcPr>
                <w:p w:rsidR="0009738A" w:rsidRPr="00E952BF" w:rsidRDefault="0009738A" w:rsidP="00DD667D">
                  <w:pPr>
                    <w:jc w:val="center"/>
                    <w:rPr>
                      <w:color w:val="000000"/>
                    </w:rPr>
                  </w:pPr>
                  <w:r>
                    <w:rPr>
                      <w:color w:val="000000"/>
                    </w:rPr>
                    <w:t>60</w:t>
                  </w:r>
                </w:p>
              </w:tc>
              <w:tc>
                <w:tcPr>
                  <w:tcW w:w="786" w:type="dxa"/>
                  <w:tcBorders>
                    <w:top w:val="nil"/>
                    <w:left w:val="nil"/>
                    <w:bottom w:val="single" w:sz="8" w:space="0" w:color="auto"/>
                    <w:right w:val="single" w:sz="8" w:space="0" w:color="auto"/>
                  </w:tcBorders>
                  <w:shd w:val="clear" w:color="auto" w:fill="auto"/>
                  <w:hideMark/>
                </w:tcPr>
                <w:p w:rsidR="0009738A" w:rsidRPr="00E952BF" w:rsidRDefault="0009738A" w:rsidP="00DD667D">
                  <w:pPr>
                    <w:tabs>
                      <w:tab w:val="left" w:pos="218"/>
                      <w:tab w:val="center" w:pos="290"/>
                    </w:tabs>
                    <w:rPr>
                      <w:color w:val="000000"/>
                    </w:rPr>
                  </w:pPr>
                  <w:r>
                    <w:rPr>
                      <w:color w:val="000000"/>
                    </w:rPr>
                    <w:tab/>
                    <w:t>6</w:t>
                  </w:r>
                </w:p>
              </w:tc>
            </w:tr>
            <w:tr w:rsidR="0009738A" w:rsidRPr="00E952BF" w:rsidTr="00DD667D">
              <w:trPr>
                <w:trHeight w:val="600"/>
              </w:trPr>
              <w:tc>
                <w:tcPr>
                  <w:tcW w:w="3203" w:type="dxa"/>
                  <w:tcBorders>
                    <w:top w:val="nil"/>
                    <w:left w:val="single" w:sz="8" w:space="0" w:color="auto"/>
                    <w:bottom w:val="nil"/>
                    <w:right w:val="nil"/>
                  </w:tcBorders>
                  <w:shd w:val="clear" w:color="auto" w:fill="auto"/>
                  <w:noWrap/>
                  <w:hideMark/>
                </w:tcPr>
                <w:p w:rsidR="0009738A" w:rsidRPr="00FF6481" w:rsidRDefault="00D96A41" w:rsidP="00DD667D">
                  <w:pPr>
                    <w:rPr>
                      <w:color w:val="000000"/>
                      <w:lang w:val="fr-FR"/>
                    </w:rPr>
                  </w:pPr>
                  <w:hyperlink r:id="rId6" w:history="1">
                    <w:r w:rsidR="0009738A">
                      <w:rPr>
                        <w:color w:val="000000"/>
                        <w:lang w:val="fr-FR"/>
                      </w:rPr>
                      <w:t>Travaux</w:t>
                    </w:r>
                  </w:hyperlink>
                  <w:r w:rsidR="0009738A">
                    <w:rPr>
                      <w:color w:val="000000"/>
                      <w:lang w:val="fr-FR"/>
                    </w:rPr>
                    <w:t xml:space="preserve"> Pratiques</w:t>
                  </w:r>
                  <w:r w:rsidR="0009738A" w:rsidRPr="00FF6481">
                    <w:rPr>
                      <w:color w:val="000000"/>
                      <w:lang w:val="fr-FR"/>
                    </w:rPr>
                    <w:t xml:space="preserve"> </w:t>
                  </w:r>
                </w:p>
                <w:p w:rsidR="0009738A" w:rsidRPr="00776A4E" w:rsidRDefault="0009738A" w:rsidP="00DD667D">
                  <w:pPr>
                    <w:rPr>
                      <w:color w:val="000000"/>
                      <w:lang w:val="fr-FR"/>
                    </w:rPr>
                  </w:pPr>
                </w:p>
              </w:tc>
              <w:tc>
                <w:tcPr>
                  <w:tcW w:w="2390" w:type="dxa"/>
                  <w:tcBorders>
                    <w:top w:val="nil"/>
                    <w:left w:val="single" w:sz="8" w:space="0" w:color="auto"/>
                    <w:bottom w:val="nil"/>
                    <w:right w:val="single" w:sz="8" w:space="0" w:color="auto"/>
                  </w:tcBorders>
                  <w:shd w:val="clear" w:color="auto" w:fill="auto"/>
                  <w:noWrap/>
                  <w:hideMark/>
                </w:tcPr>
                <w:p w:rsidR="0009738A" w:rsidRPr="00E952BF" w:rsidRDefault="0009738A" w:rsidP="00DD667D">
                  <w:pPr>
                    <w:rPr>
                      <w:color w:val="000000"/>
                      <w:sz w:val="28"/>
                      <w:szCs w:val="28"/>
                      <w:rtl/>
                    </w:rPr>
                  </w:pPr>
                  <w:r>
                    <w:rPr>
                      <w:rFonts w:hint="cs"/>
                      <w:color w:val="000000"/>
                      <w:sz w:val="28"/>
                      <w:szCs w:val="28"/>
                      <w:rtl/>
                    </w:rPr>
                    <w:t>تدريب عملي ( المطلوب إعداد تقريرعن التدريب العملي)</w:t>
                  </w:r>
                </w:p>
              </w:tc>
              <w:tc>
                <w:tcPr>
                  <w:tcW w:w="1417" w:type="dxa"/>
                  <w:vMerge w:val="restart"/>
                  <w:tcBorders>
                    <w:top w:val="nil"/>
                    <w:left w:val="nil"/>
                    <w:bottom w:val="single" w:sz="8" w:space="0" w:color="000000"/>
                    <w:right w:val="single" w:sz="8" w:space="0" w:color="auto"/>
                  </w:tcBorders>
                  <w:shd w:val="clear" w:color="auto" w:fill="auto"/>
                  <w:noWrap/>
                  <w:hideMark/>
                </w:tcPr>
                <w:p w:rsidR="0009738A" w:rsidRPr="00DD667D" w:rsidRDefault="0009738A" w:rsidP="00DD667D">
                  <w:pPr>
                    <w:jc w:val="center"/>
                    <w:rPr>
                      <w:color w:val="000000"/>
                      <w:lang w:val="fr-FR"/>
                    </w:rPr>
                  </w:pPr>
                  <w:r w:rsidRPr="00DD667D">
                    <w:rPr>
                      <w:color w:val="000000"/>
                      <w:lang w:val="fr-FR"/>
                    </w:rPr>
                    <w:t xml:space="preserve">30h/groupe de 2 ou 3 </w:t>
                  </w:r>
                  <w:r w:rsidRPr="00DD667D">
                    <w:rPr>
                      <w:rFonts w:ascii="Arial" w:hAnsi="Arial" w:cs="Arial"/>
                      <w:color w:val="000000"/>
                      <w:lang w:val="fr-FR" w:eastAsia="ja-JP"/>
                    </w:rPr>
                    <w:t>é</w:t>
                  </w:r>
                  <w:r w:rsidRPr="00DD667D">
                    <w:rPr>
                      <w:color w:val="000000"/>
                      <w:lang w:val="fr-FR"/>
                    </w:rPr>
                    <w:t xml:space="preserve">tudiants) </w:t>
                  </w:r>
                </w:p>
              </w:tc>
              <w:tc>
                <w:tcPr>
                  <w:tcW w:w="786" w:type="dxa"/>
                  <w:vMerge w:val="restart"/>
                  <w:tcBorders>
                    <w:top w:val="nil"/>
                    <w:left w:val="single" w:sz="8" w:space="0" w:color="auto"/>
                    <w:bottom w:val="single" w:sz="8" w:space="0" w:color="000000"/>
                    <w:right w:val="single" w:sz="8" w:space="0" w:color="auto"/>
                  </w:tcBorders>
                  <w:shd w:val="clear" w:color="auto" w:fill="auto"/>
                  <w:hideMark/>
                </w:tcPr>
                <w:p w:rsidR="0009738A" w:rsidRPr="00E952BF" w:rsidRDefault="0009738A" w:rsidP="00DD667D">
                  <w:pPr>
                    <w:jc w:val="center"/>
                    <w:rPr>
                      <w:color w:val="000000"/>
                    </w:rPr>
                  </w:pPr>
                  <w:r>
                    <w:rPr>
                      <w:color w:val="000000"/>
                    </w:rPr>
                    <w:t>0</w:t>
                  </w:r>
                </w:p>
              </w:tc>
            </w:tr>
            <w:tr w:rsidR="0009738A" w:rsidRPr="001B0566" w:rsidTr="00DD667D">
              <w:trPr>
                <w:trHeight w:val="585"/>
              </w:trPr>
              <w:tc>
                <w:tcPr>
                  <w:tcW w:w="3203" w:type="dxa"/>
                  <w:tcBorders>
                    <w:top w:val="nil"/>
                    <w:left w:val="single" w:sz="8" w:space="0" w:color="auto"/>
                    <w:bottom w:val="single" w:sz="8" w:space="0" w:color="auto"/>
                    <w:right w:val="nil"/>
                  </w:tcBorders>
                  <w:shd w:val="clear" w:color="auto" w:fill="auto"/>
                  <w:noWrap/>
                  <w:hideMark/>
                </w:tcPr>
                <w:p w:rsidR="0009738A" w:rsidRPr="00776A4E" w:rsidRDefault="0009738A" w:rsidP="00DD667D">
                  <w:pPr>
                    <w:rPr>
                      <w:b/>
                      <w:bCs/>
                      <w:color w:val="000000"/>
                      <w:lang w:val="fr-FR"/>
                    </w:rPr>
                  </w:pPr>
                </w:p>
              </w:tc>
              <w:tc>
                <w:tcPr>
                  <w:tcW w:w="2390" w:type="dxa"/>
                  <w:tcBorders>
                    <w:top w:val="nil"/>
                    <w:left w:val="single" w:sz="8" w:space="0" w:color="auto"/>
                    <w:bottom w:val="single" w:sz="8" w:space="0" w:color="auto"/>
                    <w:right w:val="single" w:sz="8" w:space="0" w:color="auto"/>
                  </w:tcBorders>
                  <w:shd w:val="clear" w:color="auto" w:fill="auto"/>
                  <w:noWrap/>
                  <w:hideMark/>
                </w:tcPr>
                <w:p w:rsidR="0009738A" w:rsidRPr="00776A4E" w:rsidRDefault="0009738A" w:rsidP="00DD667D">
                  <w:pPr>
                    <w:rPr>
                      <w:color w:val="000000"/>
                      <w:sz w:val="28"/>
                      <w:szCs w:val="28"/>
                      <w:lang w:val="fr-FR"/>
                    </w:rPr>
                  </w:pPr>
                  <w:r w:rsidRPr="00776A4E">
                    <w:rPr>
                      <w:color w:val="000000"/>
                      <w:sz w:val="28"/>
                      <w:szCs w:val="28"/>
                      <w:lang w:val="fr-FR"/>
                    </w:rPr>
                    <w:t> </w:t>
                  </w:r>
                </w:p>
              </w:tc>
              <w:tc>
                <w:tcPr>
                  <w:tcW w:w="1417" w:type="dxa"/>
                  <w:vMerge/>
                  <w:tcBorders>
                    <w:top w:val="nil"/>
                    <w:left w:val="nil"/>
                    <w:bottom w:val="single" w:sz="4" w:space="0" w:color="auto"/>
                    <w:right w:val="single" w:sz="8" w:space="0" w:color="auto"/>
                  </w:tcBorders>
                  <w:vAlign w:val="center"/>
                  <w:hideMark/>
                </w:tcPr>
                <w:p w:rsidR="0009738A" w:rsidRPr="00776A4E" w:rsidRDefault="0009738A" w:rsidP="00DD667D">
                  <w:pPr>
                    <w:rPr>
                      <w:color w:val="000000"/>
                      <w:lang w:val="fr-FR"/>
                    </w:rPr>
                  </w:pPr>
                </w:p>
              </w:tc>
              <w:tc>
                <w:tcPr>
                  <w:tcW w:w="786" w:type="dxa"/>
                  <w:vMerge/>
                  <w:tcBorders>
                    <w:top w:val="nil"/>
                    <w:left w:val="single" w:sz="8" w:space="0" w:color="auto"/>
                    <w:bottom w:val="single" w:sz="8" w:space="0" w:color="000000"/>
                    <w:right w:val="single" w:sz="8" w:space="0" w:color="auto"/>
                  </w:tcBorders>
                  <w:vAlign w:val="center"/>
                  <w:hideMark/>
                </w:tcPr>
                <w:p w:rsidR="0009738A" w:rsidRPr="00776A4E" w:rsidRDefault="0009738A" w:rsidP="00DD667D">
                  <w:pPr>
                    <w:rPr>
                      <w:color w:val="000000"/>
                      <w:lang w:val="fr-FR"/>
                    </w:rPr>
                  </w:pPr>
                </w:p>
              </w:tc>
            </w:tr>
            <w:tr w:rsidR="0009738A" w:rsidRPr="00E952BF" w:rsidTr="00DD667D">
              <w:trPr>
                <w:trHeight w:val="315"/>
              </w:trPr>
              <w:tc>
                <w:tcPr>
                  <w:tcW w:w="3203" w:type="dxa"/>
                  <w:tcBorders>
                    <w:top w:val="nil"/>
                    <w:left w:val="single" w:sz="8" w:space="0" w:color="auto"/>
                    <w:bottom w:val="single" w:sz="8" w:space="0" w:color="auto"/>
                    <w:right w:val="single" w:sz="8" w:space="0" w:color="auto"/>
                  </w:tcBorders>
                  <w:shd w:val="clear" w:color="auto" w:fill="auto"/>
                  <w:noWrap/>
                  <w:hideMark/>
                </w:tcPr>
                <w:p w:rsidR="0009738A" w:rsidRPr="00E952BF" w:rsidRDefault="0009738A" w:rsidP="00DD667D">
                  <w:pPr>
                    <w:jc w:val="right"/>
                    <w:rPr>
                      <w:b/>
                      <w:bCs/>
                      <w:color w:val="000000"/>
                    </w:rPr>
                  </w:pPr>
                  <w:r w:rsidRPr="00E952BF">
                    <w:rPr>
                      <w:b/>
                      <w:bCs/>
                      <w:color w:val="000000"/>
                    </w:rPr>
                    <w:t xml:space="preserve">TOTAL </w:t>
                  </w:r>
                </w:p>
              </w:tc>
              <w:tc>
                <w:tcPr>
                  <w:tcW w:w="2390" w:type="dxa"/>
                  <w:tcBorders>
                    <w:top w:val="nil"/>
                    <w:left w:val="nil"/>
                    <w:bottom w:val="single" w:sz="8" w:space="0" w:color="auto"/>
                    <w:right w:val="single" w:sz="4" w:space="0" w:color="auto"/>
                  </w:tcBorders>
                  <w:shd w:val="clear" w:color="auto" w:fill="auto"/>
                  <w:noWrap/>
                  <w:hideMark/>
                </w:tcPr>
                <w:p w:rsidR="0009738A" w:rsidRPr="00E952BF" w:rsidRDefault="0009738A" w:rsidP="00DD667D">
                  <w:pPr>
                    <w:jc w:val="right"/>
                    <w:rPr>
                      <w:b/>
                      <w:bCs/>
                      <w:color w:val="000000"/>
                    </w:rPr>
                  </w:pPr>
                  <w:r w:rsidRPr="00E952BF">
                    <w:rPr>
                      <w:b/>
                      <w:bCs/>
                      <w:color w:val="000000"/>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rsidR="0009738A" w:rsidRPr="00E952BF" w:rsidRDefault="0009738A" w:rsidP="00DD667D">
                  <w:pPr>
                    <w:jc w:val="center"/>
                    <w:rPr>
                      <w:b/>
                      <w:bCs/>
                      <w:color w:val="000000"/>
                    </w:rPr>
                  </w:pPr>
                  <w:r>
                    <w:rPr>
                      <w:b/>
                      <w:bCs/>
                      <w:color w:val="000000"/>
                    </w:rPr>
                    <w:t>870</w:t>
                  </w:r>
                  <w:r>
                    <w:rPr>
                      <w:b/>
                      <w:bCs/>
                      <w:color w:val="000000"/>
                    </w:rPr>
                    <w:fldChar w:fldCharType="begin"/>
                  </w:r>
                  <w:r>
                    <w:rPr>
                      <w:b/>
                      <w:bCs/>
                      <w:color w:val="000000"/>
                    </w:rPr>
                    <w:instrText xml:space="preserve"> =SUM(ABOVE) </w:instrText>
                  </w:r>
                  <w:r>
                    <w:rPr>
                      <w:b/>
                      <w:bCs/>
                      <w:color w:val="000000"/>
                    </w:rPr>
                    <w:fldChar w:fldCharType="end"/>
                  </w:r>
                </w:p>
              </w:tc>
              <w:tc>
                <w:tcPr>
                  <w:tcW w:w="786" w:type="dxa"/>
                  <w:tcBorders>
                    <w:top w:val="nil"/>
                    <w:left w:val="nil"/>
                    <w:bottom w:val="single" w:sz="8" w:space="0" w:color="auto"/>
                    <w:right w:val="single" w:sz="8" w:space="0" w:color="auto"/>
                  </w:tcBorders>
                  <w:shd w:val="clear" w:color="auto" w:fill="auto"/>
                  <w:noWrap/>
                  <w:hideMark/>
                </w:tcPr>
                <w:p w:rsidR="0009738A" w:rsidRPr="00E952BF" w:rsidRDefault="0009738A" w:rsidP="00DD667D">
                  <w:pPr>
                    <w:jc w:val="right"/>
                    <w:rPr>
                      <w:b/>
                      <w:bCs/>
                      <w:color w:val="000000"/>
                    </w:rPr>
                  </w:pPr>
                  <w:r>
                    <w:rPr>
                      <w:b/>
                      <w:bCs/>
                      <w:color w:val="000000"/>
                    </w:rPr>
                    <w:fldChar w:fldCharType="begin"/>
                  </w:r>
                  <w:r>
                    <w:rPr>
                      <w:b/>
                      <w:bCs/>
                      <w:color w:val="000000"/>
                    </w:rPr>
                    <w:instrText xml:space="preserve"> =SUM(ABOVE) </w:instrText>
                  </w:r>
                  <w:r>
                    <w:rPr>
                      <w:b/>
                      <w:bCs/>
                      <w:color w:val="000000"/>
                    </w:rPr>
                    <w:fldChar w:fldCharType="separate"/>
                  </w:r>
                  <w:r>
                    <w:rPr>
                      <w:b/>
                      <w:bCs/>
                      <w:noProof/>
                      <w:color w:val="000000"/>
                    </w:rPr>
                    <w:t>100</w:t>
                  </w:r>
                  <w:r>
                    <w:rPr>
                      <w:b/>
                      <w:bCs/>
                      <w:color w:val="000000"/>
                    </w:rPr>
                    <w:fldChar w:fldCharType="end"/>
                  </w:r>
                </w:p>
              </w:tc>
            </w:tr>
          </w:tbl>
          <w:p w:rsidR="0009738A" w:rsidRPr="00E20C03" w:rsidRDefault="0009738A" w:rsidP="00DD667D">
            <w:pPr>
              <w:rPr>
                <w:rFonts w:ascii="Arial Narrow" w:hAnsi="Arial Narrow"/>
                <w:b/>
                <w:bCs/>
                <w:sz w:val="48"/>
                <w:szCs w:val="48"/>
                <w:lang w:val="fr-FR"/>
              </w:rPr>
            </w:pPr>
          </w:p>
        </w:tc>
      </w:tr>
    </w:tbl>
    <w:p w:rsidR="0009738A" w:rsidRDefault="0009738A" w:rsidP="0009738A">
      <w:pPr>
        <w:rPr>
          <w:rFonts w:ascii="Arial Narrow" w:hAnsi="Arial Narrow"/>
          <w:lang w:val="fr-FR"/>
        </w:rPr>
      </w:pPr>
    </w:p>
    <w:p w:rsidR="0036621D" w:rsidRDefault="0036621D" w:rsidP="0036621D">
      <w:pPr>
        <w:spacing w:after="200" w:line="276" w:lineRule="auto"/>
        <w:rPr>
          <w:rtl/>
          <w:lang w:val="fr-FR"/>
        </w:rPr>
      </w:pPr>
    </w:p>
    <w:p w:rsidR="0036621D" w:rsidRPr="006D728A" w:rsidRDefault="0036621D" w:rsidP="0036621D">
      <w:pPr>
        <w:numPr>
          <w:ilvl w:val="0"/>
          <w:numId w:val="25"/>
        </w:numPr>
        <w:spacing w:after="200" w:line="276" w:lineRule="auto"/>
        <w:contextualSpacing/>
        <w:rPr>
          <w:rFonts w:ascii="Arial Narrow" w:eastAsia="Calibri" w:hAnsi="Arial Narrow" w:cs="Arial"/>
          <w:sz w:val="28"/>
          <w:szCs w:val="28"/>
        </w:rPr>
      </w:pPr>
      <w:r w:rsidRPr="006D728A">
        <w:rPr>
          <w:rFonts w:ascii="Arial Narrow" w:eastAsia="Calibri" w:hAnsi="Arial Narrow" w:cs="Arial"/>
          <w:sz w:val="28"/>
          <w:szCs w:val="28"/>
          <w:rtl/>
        </w:rPr>
        <w:t>يقسّم الطلاّب إلى مجموعات من طالبين أو ثلاثة طلاّب وتُعطى كلّ مجموعة مشروعًا للتخرّج.</w:t>
      </w:r>
    </w:p>
    <w:p w:rsidR="0036621D" w:rsidRPr="006D728A" w:rsidRDefault="0036621D" w:rsidP="0036621D">
      <w:pPr>
        <w:numPr>
          <w:ilvl w:val="0"/>
          <w:numId w:val="25"/>
        </w:numPr>
        <w:spacing w:after="200" w:line="276" w:lineRule="auto"/>
        <w:contextualSpacing/>
        <w:rPr>
          <w:rFonts w:ascii="Arial Narrow" w:eastAsia="Calibri" w:hAnsi="Arial Narrow" w:cs="Arial"/>
          <w:sz w:val="28"/>
          <w:szCs w:val="28"/>
        </w:rPr>
      </w:pPr>
      <w:r w:rsidRPr="006D728A">
        <w:rPr>
          <w:rFonts w:ascii="Arial Narrow" w:eastAsia="Calibri" w:hAnsi="Arial Narrow" w:cs="Arial"/>
          <w:sz w:val="28"/>
          <w:szCs w:val="28"/>
          <w:rtl/>
        </w:rPr>
        <w:t xml:space="preserve">يُعطى كلّ أستاذ 30 ساعة للإشراف على المشروع الواحد. </w:t>
      </w:r>
    </w:p>
    <w:p w:rsidR="0036621D" w:rsidRPr="006D728A" w:rsidRDefault="0036621D" w:rsidP="0036621D">
      <w:pPr>
        <w:numPr>
          <w:ilvl w:val="0"/>
          <w:numId w:val="25"/>
        </w:numPr>
        <w:spacing w:after="200" w:line="276" w:lineRule="auto"/>
        <w:contextualSpacing/>
        <w:rPr>
          <w:rFonts w:ascii="Arial Narrow" w:eastAsia="Calibri" w:hAnsi="Arial Narrow" w:cs="Arial"/>
          <w:sz w:val="28"/>
          <w:szCs w:val="28"/>
        </w:rPr>
      </w:pPr>
      <w:r w:rsidRPr="006D728A">
        <w:rPr>
          <w:rFonts w:ascii="Arial Narrow" w:eastAsia="Calibri" w:hAnsi="Arial Narrow" w:cs="Arial"/>
          <w:sz w:val="28"/>
          <w:szCs w:val="28"/>
          <w:rtl/>
        </w:rPr>
        <w:t>يُسلّم مشروع التخرّج إلى المديريّة العامّة للتعليم المهنيّ والتقنّي في مهلة أقصاها 20 أيّار من نهاية العام الدراسيّ .</w:t>
      </w:r>
    </w:p>
    <w:p w:rsidR="0036621D" w:rsidRPr="006D728A" w:rsidRDefault="0036621D" w:rsidP="0036621D">
      <w:pPr>
        <w:numPr>
          <w:ilvl w:val="0"/>
          <w:numId w:val="25"/>
        </w:numPr>
        <w:spacing w:after="200" w:line="276" w:lineRule="auto"/>
        <w:contextualSpacing/>
        <w:rPr>
          <w:rFonts w:ascii="Arial Narrow" w:eastAsia="Calibri" w:hAnsi="Arial Narrow" w:cs="Arial"/>
          <w:sz w:val="28"/>
          <w:szCs w:val="28"/>
        </w:rPr>
      </w:pPr>
      <w:r w:rsidRPr="006D728A">
        <w:rPr>
          <w:rFonts w:ascii="Arial Narrow" w:eastAsia="Calibri" w:hAnsi="Arial Narrow" w:cs="Arial"/>
          <w:sz w:val="28"/>
          <w:szCs w:val="28"/>
          <w:rtl/>
        </w:rPr>
        <w:t>يُعطى كلّ طالب مدّة 20 دقيقة لمناقشة مشروعه أمام لجنة الامتحانات الرسميّة.</w:t>
      </w:r>
    </w:p>
    <w:p w:rsidR="0009738A" w:rsidRDefault="0009738A" w:rsidP="0036621D">
      <w:pPr>
        <w:spacing w:after="200" w:line="276" w:lineRule="auto"/>
        <w:rPr>
          <w:rtl/>
        </w:rPr>
      </w:pPr>
    </w:p>
    <w:p w:rsidR="0036621D" w:rsidRDefault="0036621D" w:rsidP="0036621D">
      <w:pPr>
        <w:spacing w:after="200" w:line="276" w:lineRule="auto"/>
        <w:rPr>
          <w:rtl/>
        </w:rPr>
      </w:pPr>
    </w:p>
    <w:p w:rsidR="0036621D" w:rsidRDefault="0036621D" w:rsidP="0036621D">
      <w:pPr>
        <w:spacing w:after="200" w:line="276" w:lineRule="auto"/>
        <w:rPr>
          <w:rtl/>
        </w:rPr>
      </w:pPr>
    </w:p>
    <w:p w:rsidR="0036621D" w:rsidRDefault="0036621D" w:rsidP="0036621D">
      <w:pPr>
        <w:spacing w:after="200" w:line="276" w:lineRule="auto"/>
        <w:rPr>
          <w:rtl/>
        </w:rPr>
      </w:pPr>
    </w:p>
    <w:p w:rsidR="0036621D" w:rsidRDefault="0036621D" w:rsidP="0036621D">
      <w:pPr>
        <w:spacing w:after="200" w:line="276" w:lineRule="auto"/>
        <w:rPr>
          <w:rtl/>
        </w:rPr>
      </w:pPr>
    </w:p>
    <w:p w:rsidR="0036621D" w:rsidRDefault="0036621D" w:rsidP="0036621D">
      <w:pPr>
        <w:spacing w:after="200" w:line="276" w:lineRule="auto"/>
        <w:rPr>
          <w:rtl/>
        </w:rPr>
      </w:pPr>
    </w:p>
    <w:p w:rsidR="0036621D" w:rsidRPr="0036621D" w:rsidRDefault="0036621D" w:rsidP="0036621D">
      <w:pPr>
        <w:spacing w:after="200" w:line="276" w:lineRule="auto"/>
        <w:rPr>
          <w:rtl/>
        </w:rPr>
      </w:pPr>
    </w:p>
    <w:p w:rsidR="005D6F4B" w:rsidRDefault="005D6F4B">
      <w:pPr>
        <w:bidi w:val="0"/>
        <w:spacing w:after="200" w:line="276" w:lineRule="auto"/>
        <w:rPr>
          <w:rFonts w:asciiTheme="majorBidi" w:hAnsiTheme="majorBidi" w:cstheme="majorBidi"/>
          <w:b/>
          <w:bCs/>
          <w:sz w:val="36"/>
          <w:szCs w:val="36"/>
          <w:rtl/>
        </w:rPr>
      </w:pPr>
      <w:r>
        <w:rPr>
          <w:rFonts w:asciiTheme="majorBidi" w:hAnsiTheme="majorBidi" w:cstheme="majorBidi"/>
          <w:b/>
          <w:bCs/>
          <w:sz w:val="36"/>
          <w:szCs w:val="36"/>
          <w:rtl/>
        </w:rPr>
        <w:br w:type="page"/>
      </w:r>
    </w:p>
    <w:p w:rsidR="0009738A" w:rsidRPr="008500A2" w:rsidRDefault="0009738A" w:rsidP="0009738A">
      <w:pPr>
        <w:jc w:val="center"/>
        <w:rPr>
          <w:rFonts w:asciiTheme="majorBidi" w:hAnsiTheme="majorBidi" w:cstheme="majorBidi"/>
          <w:b/>
          <w:bCs/>
          <w:sz w:val="36"/>
          <w:szCs w:val="36"/>
          <w:rtl/>
        </w:rPr>
      </w:pPr>
      <w:r>
        <w:rPr>
          <w:rFonts w:asciiTheme="majorBidi" w:hAnsiTheme="majorBidi" w:cstheme="majorBidi" w:hint="cs"/>
          <w:b/>
          <w:bCs/>
          <w:sz w:val="36"/>
          <w:szCs w:val="36"/>
          <w:rtl/>
        </w:rPr>
        <w:lastRenderedPageBreak/>
        <w:t>منهجية التدقيق</w:t>
      </w:r>
    </w:p>
    <w:p w:rsidR="0009738A" w:rsidRPr="008500A2" w:rsidRDefault="0009738A" w:rsidP="0009738A">
      <w:pPr>
        <w:jc w:val="center"/>
        <w:rPr>
          <w:rFonts w:asciiTheme="majorBidi" w:hAnsiTheme="majorBidi" w:cstheme="majorBidi"/>
          <w:sz w:val="32"/>
          <w:szCs w:val="32"/>
          <w:rtl/>
        </w:rPr>
      </w:pPr>
      <w:r w:rsidRPr="008500A2">
        <w:rPr>
          <w:rFonts w:asciiTheme="majorBidi" w:hAnsiTheme="majorBidi" w:cstheme="majorBidi"/>
          <w:sz w:val="32"/>
          <w:szCs w:val="32"/>
          <w:rtl/>
        </w:rPr>
        <w:t>التدقيق الداخلي والتدقيق المالي والاستشاري الخارجي</w:t>
      </w:r>
    </w:p>
    <w:p w:rsidR="0009738A" w:rsidRPr="008500A2" w:rsidRDefault="0009738A" w:rsidP="0009738A">
      <w:pPr>
        <w:rPr>
          <w:rFonts w:asciiTheme="majorBidi" w:hAnsiTheme="majorBidi" w:cstheme="majorBidi"/>
          <w:sz w:val="28"/>
          <w:szCs w:val="28"/>
          <w:rtl/>
        </w:rPr>
      </w:pPr>
      <w:r w:rsidRPr="008500A2">
        <w:rPr>
          <w:rFonts w:asciiTheme="majorBidi" w:hAnsiTheme="majorBidi" w:cstheme="majorBidi"/>
          <w:sz w:val="28"/>
          <w:szCs w:val="28"/>
          <w:rtl/>
        </w:rPr>
        <w:t>الفصل الأول: طبيعة ادوار وحدود التد</w:t>
      </w:r>
      <w:r w:rsidRPr="008500A2">
        <w:rPr>
          <w:rFonts w:asciiTheme="majorBidi" w:hAnsiTheme="majorBidi" w:cstheme="majorBidi" w:hint="cs"/>
          <w:sz w:val="28"/>
          <w:szCs w:val="28"/>
          <w:rtl/>
        </w:rPr>
        <w:t>قيق</w:t>
      </w:r>
      <w:r w:rsidRPr="008500A2">
        <w:rPr>
          <w:rFonts w:asciiTheme="majorBidi" w:hAnsiTheme="majorBidi" w:cstheme="majorBidi"/>
          <w:sz w:val="28"/>
          <w:szCs w:val="28"/>
          <w:rtl/>
        </w:rPr>
        <w:t xml:space="preserve"> الداخلي والخارجي</w:t>
      </w:r>
    </w:p>
    <w:p w:rsidR="0009738A" w:rsidRPr="008500A2" w:rsidRDefault="0009738A" w:rsidP="0009738A">
      <w:pPr>
        <w:rPr>
          <w:rFonts w:asciiTheme="majorBidi" w:hAnsiTheme="majorBidi" w:cstheme="majorBidi"/>
          <w:sz w:val="28"/>
          <w:szCs w:val="28"/>
          <w:rtl/>
        </w:rPr>
      </w:pPr>
      <w:r w:rsidRPr="008500A2">
        <w:rPr>
          <w:rFonts w:asciiTheme="majorBidi" w:hAnsiTheme="majorBidi" w:cstheme="majorBidi"/>
          <w:sz w:val="28"/>
          <w:szCs w:val="28"/>
          <w:rtl/>
        </w:rPr>
        <w:t>١-١ التدقيق والاستقصاء</w:t>
      </w:r>
      <w:r w:rsidRPr="008500A2">
        <w:rPr>
          <w:rFonts w:asciiTheme="majorBidi" w:hAnsiTheme="majorBidi" w:cstheme="majorBidi" w:hint="cs"/>
          <w:sz w:val="28"/>
          <w:szCs w:val="28"/>
          <w:rtl/>
        </w:rPr>
        <w:t xml:space="preserve"> </w:t>
      </w:r>
      <w:r w:rsidRPr="008500A2">
        <w:rPr>
          <w:rFonts w:asciiTheme="majorBidi" w:hAnsiTheme="majorBidi" w:cstheme="majorBidi"/>
          <w:sz w:val="28"/>
          <w:szCs w:val="28"/>
          <w:rtl/>
        </w:rPr>
        <w:t>التطور التاريخي</w:t>
      </w:r>
    </w:p>
    <w:p w:rsidR="0009738A" w:rsidRPr="008500A2" w:rsidRDefault="0009738A" w:rsidP="0009738A">
      <w:pPr>
        <w:rPr>
          <w:rFonts w:asciiTheme="majorBidi" w:hAnsiTheme="majorBidi" w:cstheme="majorBidi"/>
          <w:sz w:val="28"/>
          <w:szCs w:val="28"/>
          <w:rtl/>
        </w:rPr>
      </w:pPr>
      <w:r w:rsidRPr="008500A2">
        <w:rPr>
          <w:rFonts w:asciiTheme="majorBidi" w:hAnsiTheme="majorBidi" w:cstheme="majorBidi"/>
          <w:sz w:val="28"/>
          <w:szCs w:val="28"/>
          <w:rtl/>
        </w:rPr>
        <w:t xml:space="preserve">١-۲ </w:t>
      </w:r>
      <w:r w:rsidRPr="008500A2">
        <w:rPr>
          <w:rFonts w:asciiTheme="majorBidi" w:hAnsiTheme="majorBidi" w:cstheme="majorBidi" w:hint="cs"/>
          <w:sz w:val="28"/>
          <w:szCs w:val="28"/>
          <w:rtl/>
        </w:rPr>
        <w:t>مبادئ واسس التدقيق</w:t>
      </w:r>
    </w:p>
    <w:p w:rsidR="0009738A" w:rsidRPr="008500A2" w:rsidRDefault="0009738A" w:rsidP="0009738A">
      <w:pPr>
        <w:rPr>
          <w:rFonts w:asciiTheme="majorBidi" w:hAnsiTheme="majorBidi" w:cstheme="majorBidi"/>
          <w:sz w:val="28"/>
          <w:szCs w:val="28"/>
          <w:rtl/>
        </w:rPr>
      </w:pPr>
      <w:r w:rsidRPr="008500A2">
        <w:rPr>
          <w:rFonts w:asciiTheme="majorBidi" w:hAnsiTheme="majorBidi" w:cstheme="majorBidi"/>
          <w:sz w:val="28"/>
          <w:szCs w:val="28"/>
          <w:rtl/>
        </w:rPr>
        <w:t>١</w:t>
      </w:r>
      <w:r w:rsidRPr="008500A2">
        <w:rPr>
          <w:rFonts w:asciiTheme="majorBidi" w:hAnsiTheme="majorBidi" w:cstheme="majorBidi" w:hint="cs"/>
          <w:sz w:val="28"/>
          <w:szCs w:val="28"/>
          <w:rtl/>
        </w:rPr>
        <w:t>-</w:t>
      </w:r>
      <w:r w:rsidRPr="008500A2">
        <w:rPr>
          <w:rFonts w:asciiTheme="majorBidi" w:hAnsiTheme="majorBidi" w:cstheme="majorBidi"/>
          <w:sz w:val="28"/>
          <w:szCs w:val="28"/>
          <w:rtl/>
        </w:rPr>
        <w:t>٣</w:t>
      </w:r>
      <w:r w:rsidRPr="008500A2">
        <w:rPr>
          <w:rFonts w:asciiTheme="majorBidi" w:hAnsiTheme="majorBidi" w:cstheme="majorBidi" w:hint="cs"/>
          <w:sz w:val="28"/>
          <w:szCs w:val="28"/>
          <w:rtl/>
        </w:rPr>
        <w:t xml:space="preserve"> التدقيق الخارجي والتدقيق الداخلي </w:t>
      </w:r>
    </w:p>
    <w:p w:rsidR="0009738A" w:rsidRDefault="0009738A" w:rsidP="0009738A">
      <w:pPr>
        <w:rPr>
          <w:rFonts w:asciiTheme="majorBidi" w:hAnsiTheme="majorBidi" w:cstheme="majorBidi"/>
          <w:sz w:val="28"/>
          <w:szCs w:val="28"/>
          <w:rtl/>
        </w:rPr>
      </w:pPr>
      <w:r w:rsidRPr="008500A2">
        <w:rPr>
          <w:rFonts w:asciiTheme="majorBidi" w:hAnsiTheme="majorBidi" w:cstheme="majorBidi"/>
          <w:sz w:val="28"/>
          <w:szCs w:val="28"/>
          <w:rtl/>
        </w:rPr>
        <w:t>١</w:t>
      </w:r>
      <w:r w:rsidRPr="008500A2">
        <w:rPr>
          <w:rFonts w:asciiTheme="majorBidi" w:hAnsiTheme="majorBidi" w:cstheme="majorBidi" w:hint="cs"/>
          <w:sz w:val="28"/>
          <w:szCs w:val="28"/>
          <w:rtl/>
        </w:rPr>
        <w:t>-</w:t>
      </w:r>
      <w:r w:rsidRPr="008500A2">
        <w:rPr>
          <w:rFonts w:asciiTheme="majorBidi" w:hAnsiTheme="majorBidi" w:cstheme="majorBidi"/>
          <w:sz w:val="28"/>
          <w:szCs w:val="28"/>
          <w:rtl/>
        </w:rPr>
        <w:t>٤</w:t>
      </w:r>
      <w:r w:rsidRPr="008500A2">
        <w:rPr>
          <w:rFonts w:asciiTheme="majorBidi" w:hAnsiTheme="majorBidi" w:cstheme="majorBidi" w:hint="cs"/>
          <w:sz w:val="28"/>
          <w:szCs w:val="28"/>
          <w:rtl/>
        </w:rPr>
        <w:t xml:space="preserve"> مدى التدقيق الخرجي والتدقيق الداخلي</w:t>
      </w:r>
    </w:p>
    <w:p w:rsidR="0009738A" w:rsidRPr="008500A2" w:rsidRDefault="0009738A" w:rsidP="0009738A">
      <w:pPr>
        <w:rPr>
          <w:rFonts w:asciiTheme="majorBidi" w:hAnsiTheme="majorBidi" w:cstheme="majorBidi"/>
          <w:sz w:val="28"/>
          <w:szCs w:val="28"/>
          <w:rtl/>
        </w:rPr>
      </w:pPr>
    </w:p>
    <w:p w:rsidR="0009738A" w:rsidRPr="008500A2" w:rsidRDefault="0009738A" w:rsidP="0009738A">
      <w:pPr>
        <w:rPr>
          <w:rFonts w:asciiTheme="majorBidi" w:hAnsiTheme="majorBidi" w:cstheme="majorBidi"/>
          <w:sz w:val="28"/>
          <w:szCs w:val="28"/>
          <w:rtl/>
        </w:rPr>
      </w:pPr>
      <w:r w:rsidRPr="008500A2">
        <w:rPr>
          <w:rFonts w:asciiTheme="majorBidi" w:hAnsiTheme="majorBidi" w:cstheme="majorBidi" w:hint="cs"/>
          <w:sz w:val="28"/>
          <w:szCs w:val="28"/>
          <w:rtl/>
        </w:rPr>
        <w:t xml:space="preserve">الفصل الثاني: تنظيم مهنة خبراء المحاسبة في لبنان </w:t>
      </w:r>
    </w:p>
    <w:p w:rsidR="0009738A" w:rsidRPr="008500A2" w:rsidRDefault="0009738A" w:rsidP="0009738A">
      <w:pPr>
        <w:rPr>
          <w:rFonts w:asciiTheme="majorBidi" w:hAnsiTheme="majorBidi" w:cstheme="majorBidi"/>
          <w:sz w:val="28"/>
          <w:szCs w:val="28"/>
          <w:rtl/>
        </w:rPr>
      </w:pPr>
      <w:r w:rsidRPr="008500A2">
        <w:rPr>
          <w:rFonts w:asciiTheme="majorBidi" w:hAnsiTheme="majorBidi" w:cstheme="majorBidi"/>
          <w:sz w:val="28"/>
          <w:szCs w:val="28"/>
          <w:rtl/>
        </w:rPr>
        <w:t>۲</w:t>
      </w:r>
      <w:r w:rsidRPr="008500A2">
        <w:rPr>
          <w:rFonts w:asciiTheme="majorBidi" w:hAnsiTheme="majorBidi" w:cstheme="majorBidi" w:hint="cs"/>
          <w:sz w:val="28"/>
          <w:szCs w:val="28"/>
          <w:rtl/>
        </w:rPr>
        <w:t>-</w:t>
      </w:r>
      <w:r w:rsidRPr="008500A2">
        <w:rPr>
          <w:rFonts w:asciiTheme="majorBidi" w:hAnsiTheme="majorBidi" w:cstheme="majorBidi"/>
          <w:sz w:val="28"/>
          <w:szCs w:val="28"/>
          <w:rtl/>
        </w:rPr>
        <w:t>١</w:t>
      </w:r>
      <w:r w:rsidRPr="008500A2">
        <w:rPr>
          <w:rFonts w:asciiTheme="majorBidi" w:hAnsiTheme="majorBidi" w:cstheme="majorBidi" w:hint="cs"/>
          <w:sz w:val="28"/>
          <w:szCs w:val="28"/>
          <w:rtl/>
        </w:rPr>
        <w:t xml:space="preserve"> الوضع القانوني لخبير المحاسبة</w:t>
      </w:r>
    </w:p>
    <w:p w:rsidR="0009738A" w:rsidRPr="008500A2" w:rsidRDefault="0009738A" w:rsidP="0009738A">
      <w:pPr>
        <w:rPr>
          <w:rFonts w:asciiTheme="majorBidi" w:hAnsiTheme="majorBidi" w:cstheme="majorBidi"/>
          <w:sz w:val="28"/>
          <w:szCs w:val="28"/>
          <w:rtl/>
        </w:rPr>
      </w:pPr>
      <w:r w:rsidRPr="008500A2">
        <w:rPr>
          <w:rFonts w:asciiTheme="majorBidi" w:hAnsiTheme="majorBidi" w:cstheme="majorBidi"/>
          <w:sz w:val="28"/>
          <w:szCs w:val="28"/>
          <w:rtl/>
        </w:rPr>
        <w:t>٢-۲</w:t>
      </w:r>
      <w:r w:rsidRPr="008500A2">
        <w:rPr>
          <w:rFonts w:asciiTheme="majorBidi" w:hAnsiTheme="majorBidi" w:cstheme="majorBidi" w:hint="cs"/>
          <w:sz w:val="28"/>
          <w:szCs w:val="28"/>
          <w:rtl/>
        </w:rPr>
        <w:t xml:space="preserve"> حقوق وواجبات خبير المحاسبة</w:t>
      </w:r>
    </w:p>
    <w:p w:rsidR="0009738A" w:rsidRPr="008500A2" w:rsidRDefault="0009738A" w:rsidP="0009738A">
      <w:pPr>
        <w:rPr>
          <w:rFonts w:asciiTheme="majorBidi" w:hAnsiTheme="majorBidi" w:cstheme="majorBidi"/>
          <w:sz w:val="28"/>
          <w:szCs w:val="28"/>
          <w:rtl/>
        </w:rPr>
      </w:pPr>
      <w:r w:rsidRPr="008500A2">
        <w:rPr>
          <w:rFonts w:asciiTheme="majorBidi" w:hAnsiTheme="majorBidi" w:cstheme="majorBidi"/>
          <w:sz w:val="28"/>
          <w:szCs w:val="28"/>
          <w:rtl/>
        </w:rPr>
        <w:t>٢</w:t>
      </w:r>
      <w:r w:rsidRPr="008500A2">
        <w:rPr>
          <w:rFonts w:asciiTheme="majorBidi" w:hAnsiTheme="majorBidi" w:cstheme="majorBidi" w:hint="cs"/>
          <w:sz w:val="28"/>
          <w:szCs w:val="28"/>
          <w:rtl/>
        </w:rPr>
        <w:t>-</w:t>
      </w:r>
      <w:r w:rsidRPr="008500A2">
        <w:rPr>
          <w:rFonts w:asciiTheme="majorBidi" w:hAnsiTheme="majorBidi" w:cstheme="majorBidi"/>
          <w:sz w:val="28"/>
          <w:szCs w:val="28"/>
          <w:rtl/>
        </w:rPr>
        <w:t>٣</w:t>
      </w:r>
      <w:r w:rsidRPr="008500A2">
        <w:rPr>
          <w:rFonts w:asciiTheme="majorBidi" w:hAnsiTheme="majorBidi" w:cstheme="majorBidi" w:hint="cs"/>
          <w:sz w:val="28"/>
          <w:szCs w:val="28"/>
          <w:rtl/>
        </w:rPr>
        <w:t xml:space="preserve"> شروط الانتساب لنقابة خبراء المحاسبة</w:t>
      </w:r>
    </w:p>
    <w:p w:rsidR="0009738A" w:rsidRPr="008500A2" w:rsidRDefault="0009738A" w:rsidP="0009738A">
      <w:pPr>
        <w:rPr>
          <w:rFonts w:asciiTheme="majorBidi" w:hAnsiTheme="majorBidi" w:cstheme="majorBidi"/>
          <w:sz w:val="28"/>
          <w:szCs w:val="28"/>
          <w:rtl/>
        </w:rPr>
      </w:pPr>
      <w:r w:rsidRPr="008500A2">
        <w:rPr>
          <w:rFonts w:asciiTheme="majorBidi" w:hAnsiTheme="majorBidi" w:cstheme="majorBidi"/>
          <w:sz w:val="28"/>
          <w:szCs w:val="28"/>
          <w:rtl/>
        </w:rPr>
        <w:t>٢</w:t>
      </w:r>
      <w:r w:rsidRPr="008500A2">
        <w:rPr>
          <w:rFonts w:asciiTheme="majorBidi" w:hAnsiTheme="majorBidi" w:cstheme="majorBidi" w:hint="cs"/>
          <w:sz w:val="28"/>
          <w:szCs w:val="28"/>
          <w:rtl/>
        </w:rPr>
        <w:t>-</w:t>
      </w:r>
      <w:r w:rsidRPr="008500A2">
        <w:rPr>
          <w:rFonts w:asciiTheme="majorBidi" w:hAnsiTheme="majorBidi" w:cstheme="majorBidi"/>
          <w:sz w:val="28"/>
          <w:szCs w:val="28"/>
          <w:rtl/>
        </w:rPr>
        <w:t>٤</w:t>
      </w:r>
      <w:r w:rsidRPr="008500A2">
        <w:rPr>
          <w:rFonts w:asciiTheme="majorBidi" w:hAnsiTheme="majorBidi" w:cstheme="majorBidi" w:hint="cs"/>
          <w:sz w:val="28"/>
          <w:szCs w:val="28"/>
          <w:rtl/>
        </w:rPr>
        <w:t xml:space="preserve"> أهداف نقابة خبراء المحاسبة </w:t>
      </w:r>
    </w:p>
    <w:p w:rsidR="0009738A" w:rsidRPr="008500A2" w:rsidRDefault="0009738A" w:rsidP="0009738A">
      <w:pPr>
        <w:rPr>
          <w:rFonts w:asciiTheme="majorBidi" w:hAnsiTheme="majorBidi" w:cstheme="majorBidi"/>
          <w:sz w:val="28"/>
          <w:szCs w:val="28"/>
          <w:rtl/>
        </w:rPr>
      </w:pPr>
      <w:r w:rsidRPr="008500A2">
        <w:rPr>
          <w:rFonts w:asciiTheme="majorBidi" w:hAnsiTheme="majorBidi" w:cstheme="majorBidi"/>
          <w:sz w:val="28"/>
          <w:szCs w:val="28"/>
          <w:rtl/>
        </w:rPr>
        <w:t>٢</w:t>
      </w:r>
      <w:r w:rsidRPr="008500A2">
        <w:rPr>
          <w:rFonts w:asciiTheme="majorBidi" w:hAnsiTheme="majorBidi" w:cstheme="majorBidi" w:hint="cs"/>
          <w:sz w:val="28"/>
          <w:szCs w:val="28"/>
          <w:rtl/>
        </w:rPr>
        <w:t>-</w:t>
      </w:r>
      <w:r w:rsidRPr="008500A2">
        <w:rPr>
          <w:rFonts w:asciiTheme="majorBidi" w:hAnsiTheme="majorBidi" w:cstheme="majorBidi"/>
          <w:sz w:val="28"/>
          <w:szCs w:val="28"/>
          <w:rtl/>
        </w:rPr>
        <w:t>٥</w:t>
      </w:r>
      <w:r w:rsidRPr="008500A2">
        <w:rPr>
          <w:rFonts w:asciiTheme="majorBidi" w:hAnsiTheme="majorBidi" w:cstheme="majorBidi" w:hint="cs"/>
          <w:sz w:val="28"/>
          <w:szCs w:val="28"/>
          <w:rtl/>
        </w:rPr>
        <w:t xml:space="preserve"> الأعمال التي يحذر على خبير المحاسبة القيام بها</w:t>
      </w:r>
    </w:p>
    <w:p w:rsidR="0009738A" w:rsidRPr="008500A2" w:rsidRDefault="0009738A" w:rsidP="0009738A">
      <w:pPr>
        <w:rPr>
          <w:rFonts w:asciiTheme="majorBidi" w:hAnsiTheme="majorBidi" w:cstheme="majorBidi"/>
          <w:sz w:val="28"/>
          <w:szCs w:val="28"/>
          <w:rtl/>
        </w:rPr>
      </w:pPr>
      <w:r w:rsidRPr="008500A2">
        <w:rPr>
          <w:rFonts w:asciiTheme="majorBidi" w:hAnsiTheme="majorBidi" w:cstheme="majorBidi"/>
          <w:sz w:val="28"/>
          <w:szCs w:val="28"/>
          <w:rtl/>
        </w:rPr>
        <w:t>٢</w:t>
      </w:r>
      <w:r w:rsidRPr="008500A2">
        <w:rPr>
          <w:rFonts w:asciiTheme="majorBidi" w:hAnsiTheme="majorBidi" w:cstheme="majorBidi" w:hint="cs"/>
          <w:sz w:val="28"/>
          <w:szCs w:val="28"/>
          <w:rtl/>
        </w:rPr>
        <w:t xml:space="preserve">- </w:t>
      </w:r>
      <w:r w:rsidRPr="008500A2">
        <w:rPr>
          <w:rFonts w:asciiTheme="majorBidi" w:hAnsiTheme="majorBidi" w:cstheme="majorBidi"/>
          <w:sz w:val="28"/>
          <w:szCs w:val="28"/>
          <w:rtl/>
        </w:rPr>
        <w:t>٥</w:t>
      </w:r>
      <w:r w:rsidRPr="008500A2">
        <w:rPr>
          <w:rFonts w:asciiTheme="majorBidi" w:hAnsiTheme="majorBidi" w:cstheme="majorBidi" w:hint="cs"/>
          <w:sz w:val="28"/>
          <w:szCs w:val="28"/>
          <w:rtl/>
        </w:rPr>
        <w:t xml:space="preserve"> المسؤولية التي يتحملها خبير المحاسبة</w:t>
      </w:r>
    </w:p>
    <w:p w:rsidR="0009738A" w:rsidRDefault="0009738A" w:rsidP="0009738A">
      <w:pPr>
        <w:rPr>
          <w:rFonts w:asciiTheme="majorBidi" w:hAnsiTheme="majorBidi" w:cstheme="majorBidi"/>
          <w:sz w:val="28"/>
          <w:szCs w:val="28"/>
          <w:rtl/>
        </w:rPr>
      </w:pPr>
      <w:r w:rsidRPr="008500A2">
        <w:rPr>
          <w:rFonts w:asciiTheme="majorBidi" w:hAnsiTheme="majorBidi" w:cstheme="majorBidi"/>
          <w:sz w:val="28"/>
          <w:szCs w:val="28"/>
          <w:rtl/>
        </w:rPr>
        <w:t>٢</w:t>
      </w:r>
      <w:r w:rsidRPr="008500A2">
        <w:rPr>
          <w:rFonts w:asciiTheme="majorBidi" w:hAnsiTheme="majorBidi" w:cstheme="majorBidi" w:hint="cs"/>
          <w:sz w:val="28"/>
          <w:szCs w:val="28"/>
          <w:rtl/>
        </w:rPr>
        <w:t xml:space="preserve">- </w:t>
      </w:r>
      <w:r w:rsidRPr="008500A2">
        <w:rPr>
          <w:rFonts w:asciiTheme="majorBidi" w:hAnsiTheme="majorBidi" w:cstheme="majorBidi"/>
          <w:sz w:val="28"/>
          <w:szCs w:val="28"/>
          <w:rtl/>
        </w:rPr>
        <w:t>٦</w:t>
      </w:r>
      <w:r w:rsidRPr="008500A2">
        <w:rPr>
          <w:rFonts w:asciiTheme="majorBidi" w:hAnsiTheme="majorBidi" w:cstheme="majorBidi" w:hint="cs"/>
          <w:sz w:val="28"/>
          <w:szCs w:val="28"/>
          <w:rtl/>
        </w:rPr>
        <w:t xml:space="preserve"> العقوبات التي تفرض على خبير المحاسبة</w:t>
      </w:r>
    </w:p>
    <w:p w:rsidR="0009738A" w:rsidRPr="008500A2" w:rsidRDefault="0009738A" w:rsidP="0009738A">
      <w:pPr>
        <w:rPr>
          <w:rFonts w:asciiTheme="majorBidi" w:hAnsiTheme="majorBidi" w:cstheme="majorBidi"/>
          <w:sz w:val="28"/>
          <w:szCs w:val="28"/>
          <w:rtl/>
        </w:rPr>
      </w:pPr>
    </w:p>
    <w:p w:rsidR="0009738A" w:rsidRPr="008500A2" w:rsidRDefault="0009738A" w:rsidP="0009738A">
      <w:pPr>
        <w:rPr>
          <w:rFonts w:asciiTheme="majorBidi" w:hAnsiTheme="majorBidi" w:cstheme="majorBidi"/>
          <w:sz w:val="28"/>
          <w:szCs w:val="28"/>
          <w:rtl/>
        </w:rPr>
      </w:pPr>
      <w:r w:rsidRPr="008500A2">
        <w:rPr>
          <w:rFonts w:asciiTheme="majorBidi" w:hAnsiTheme="majorBidi" w:cstheme="majorBidi" w:hint="cs"/>
          <w:sz w:val="28"/>
          <w:szCs w:val="28"/>
          <w:rtl/>
        </w:rPr>
        <w:t>الفصل الثالث: معايير التدقيق</w:t>
      </w:r>
    </w:p>
    <w:p w:rsidR="0009738A" w:rsidRPr="008500A2" w:rsidRDefault="0009738A" w:rsidP="0009738A">
      <w:pPr>
        <w:rPr>
          <w:rFonts w:asciiTheme="majorBidi" w:hAnsiTheme="majorBidi" w:cstheme="majorBidi"/>
          <w:sz w:val="28"/>
          <w:szCs w:val="28"/>
          <w:rtl/>
        </w:rPr>
      </w:pPr>
      <w:r w:rsidRPr="008500A2">
        <w:rPr>
          <w:rFonts w:asciiTheme="majorBidi" w:hAnsiTheme="majorBidi" w:cstheme="majorBidi"/>
          <w:sz w:val="28"/>
          <w:szCs w:val="28"/>
          <w:rtl/>
        </w:rPr>
        <w:t>٣</w:t>
      </w:r>
      <w:r w:rsidRPr="008500A2">
        <w:rPr>
          <w:rFonts w:asciiTheme="majorBidi" w:hAnsiTheme="majorBidi" w:cstheme="majorBidi" w:hint="cs"/>
          <w:sz w:val="28"/>
          <w:szCs w:val="28"/>
          <w:rtl/>
        </w:rPr>
        <w:t>-</w:t>
      </w:r>
      <w:r w:rsidRPr="008500A2">
        <w:rPr>
          <w:rFonts w:asciiTheme="majorBidi" w:hAnsiTheme="majorBidi" w:cstheme="majorBidi"/>
          <w:sz w:val="28"/>
          <w:szCs w:val="28"/>
          <w:rtl/>
        </w:rPr>
        <w:t>١</w:t>
      </w:r>
      <w:r w:rsidRPr="008500A2">
        <w:rPr>
          <w:rFonts w:asciiTheme="majorBidi" w:hAnsiTheme="majorBidi" w:cstheme="majorBidi" w:hint="cs"/>
          <w:sz w:val="28"/>
          <w:szCs w:val="28"/>
          <w:rtl/>
        </w:rPr>
        <w:t xml:space="preserve"> مفهوم المعيار في التدقيق الداخلي</w:t>
      </w:r>
    </w:p>
    <w:p w:rsidR="0009738A" w:rsidRPr="008500A2" w:rsidRDefault="0009738A" w:rsidP="0009738A">
      <w:pPr>
        <w:rPr>
          <w:rFonts w:asciiTheme="majorBidi" w:hAnsiTheme="majorBidi" w:cstheme="majorBidi"/>
          <w:sz w:val="28"/>
          <w:szCs w:val="28"/>
          <w:rtl/>
        </w:rPr>
      </w:pPr>
      <w:r w:rsidRPr="008500A2">
        <w:rPr>
          <w:rFonts w:asciiTheme="majorBidi" w:hAnsiTheme="majorBidi" w:cstheme="majorBidi"/>
          <w:sz w:val="28"/>
          <w:szCs w:val="28"/>
          <w:rtl/>
        </w:rPr>
        <w:t>٣</w:t>
      </w:r>
      <w:r w:rsidRPr="008500A2">
        <w:rPr>
          <w:rFonts w:asciiTheme="majorBidi" w:hAnsiTheme="majorBidi" w:cstheme="majorBidi" w:hint="cs"/>
          <w:sz w:val="28"/>
          <w:szCs w:val="28"/>
          <w:rtl/>
        </w:rPr>
        <w:t xml:space="preserve">- </w:t>
      </w:r>
      <w:r w:rsidRPr="008500A2">
        <w:rPr>
          <w:rFonts w:asciiTheme="majorBidi" w:hAnsiTheme="majorBidi" w:cstheme="majorBidi"/>
          <w:sz w:val="28"/>
          <w:szCs w:val="28"/>
          <w:rtl/>
        </w:rPr>
        <w:t>٢</w:t>
      </w:r>
      <w:r w:rsidRPr="008500A2">
        <w:rPr>
          <w:rFonts w:asciiTheme="majorBidi" w:hAnsiTheme="majorBidi" w:cstheme="majorBidi" w:hint="cs"/>
          <w:sz w:val="28"/>
          <w:szCs w:val="28"/>
          <w:rtl/>
        </w:rPr>
        <w:t xml:space="preserve"> مفهوم معيار التدقيق الخارجي</w:t>
      </w:r>
    </w:p>
    <w:p w:rsidR="0009738A" w:rsidRPr="008500A2" w:rsidRDefault="0009738A" w:rsidP="0009738A">
      <w:pPr>
        <w:rPr>
          <w:rFonts w:asciiTheme="majorBidi" w:hAnsiTheme="majorBidi" w:cstheme="majorBidi"/>
          <w:sz w:val="28"/>
          <w:szCs w:val="28"/>
          <w:rtl/>
        </w:rPr>
      </w:pPr>
      <w:r w:rsidRPr="008500A2">
        <w:rPr>
          <w:rFonts w:asciiTheme="majorBidi" w:hAnsiTheme="majorBidi" w:cstheme="majorBidi"/>
          <w:sz w:val="28"/>
          <w:szCs w:val="28"/>
          <w:rtl/>
        </w:rPr>
        <w:t>٣</w:t>
      </w:r>
      <w:r w:rsidRPr="008500A2">
        <w:rPr>
          <w:rFonts w:asciiTheme="majorBidi" w:hAnsiTheme="majorBidi" w:cstheme="majorBidi" w:hint="cs"/>
          <w:sz w:val="28"/>
          <w:szCs w:val="28"/>
          <w:rtl/>
        </w:rPr>
        <w:t>-</w:t>
      </w:r>
      <w:r w:rsidRPr="008500A2">
        <w:rPr>
          <w:rFonts w:asciiTheme="majorBidi" w:hAnsiTheme="majorBidi" w:cstheme="majorBidi"/>
          <w:sz w:val="28"/>
          <w:szCs w:val="28"/>
          <w:rtl/>
        </w:rPr>
        <w:t>٣</w:t>
      </w:r>
      <w:r w:rsidRPr="008500A2">
        <w:rPr>
          <w:rFonts w:asciiTheme="majorBidi" w:hAnsiTheme="majorBidi" w:cstheme="majorBidi" w:hint="cs"/>
          <w:sz w:val="28"/>
          <w:szCs w:val="28"/>
          <w:rtl/>
        </w:rPr>
        <w:t xml:space="preserve"> المعايير العامة في التدقيق الداخلي</w:t>
      </w:r>
    </w:p>
    <w:p w:rsidR="0009738A" w:rsidRPr="008500A2" w:rsidRDefault="0009738A" w:rsidP="0009738A">
      <w:pPr>
        <w:rPr>
          <w:rFonts w:asciiTheme="majorBidi" w:hAnsiTheme="majorBidi" w:cstheme="majorBidi"/>
          <w:sz w:val="28"/>
          <w:szCs w:val="28"/>
          <w:rtl/>
        </w:rPr>
      </w:pPr>
      <w:r w:rsidRPr="008500A2">
        <w:rPr>
          <w:rFonts w:asciiTheme="majorBidi" w:hAnsiTheme="majorBidi" w:cstheme="majorBidi"/>
          <w:sz w:val="28"/>
          <w:szCs w:val="28"/>
          <w:rtl/>
        </w:rPr>
        <w:t>٣</w:t>
      </w:r>
      <w:r w:rsidRPr="008500A2">
        <w:rPr>
          <w:rFonts w:asciiTheme="majorBidi" w:hAnsiTheme="majorBidi" w:cstheme="majorBidi" w:hint="cs"/>
          <w:sz w:val="28"/>
          <w:szCs w:val="28"/>
          <w:rtl/>
        </w:rPr>
        <w:t>-</w:t>
      </w:r>
      <w:r w:rsidRPr="008500A2">
        <w:rPr>
          <w:rFonts w:asciiTheme="majorBidi" w:hAnsiTheme="majorBidi" w:cstheme="majorBidi"/>
          <w:sz w:val="28"/>
          <w:szCs w:val="28"/>
          <w:rtl/>
        </w:rPr>
        <w:t>٤</w:t>
      </w:r>
      <w:r w:rsidRPr="008500A2">
        <w:rPr>
          <w:rFonts w:asciiTheme="majorBidi" w:hAnsiTheme="majorBidi" w:cstheme="majorBidi" w:hint="cs"/>
          <w:sz w:val="28"/>
          <w:szCs w:val="28"/>
          <w:rtl/>
        </w:rPr>
        <w:t xml:space="preserve"> المعايير العامة في التدقيق الخارجي </w:t>
      </w:r>
    </w:p>
    <w:p w:rsidR="0009738A" w:rsidRDefault="0009738A" w:rsidP="0009738A">
      <w:pPr>
        <w:rPr>
          <w:rFonts w:asciiTheme="majorBidi" w:hAnsiTheme="majorBidi" w:cstheme="majorBidi"/>
          <w:sz w:val="28"/>
          <w:szCs w:val="28"/>
          <w:rtl/>
        </w:rPr>
      </w:pPr>
      <w:r w:rsidRPr="008500A2">
        <w:rPr>
          <w:rFonts w:asciiTheme="majorBidi" w:hAnsiTheme="majorBidi" w:cstheme="majorBidi"/>
          <w:sz w:val="28"/>
          <w:szCs w:val="28"/>
          <w:rtl/>
        </w:rPr>
        <w:t>٣</w:t>
      </w:r>
      <w:r w:rsidRPr="008500A2">
        <w:rPr>
          <w:rFonts w:asciiTheme="majorBidi" w:hAnsiTheme="majorBidi" w:cstheme="majorBidi" w:hint="cs"/>
          <w:sz w:val="28"/>
          <w:szCs w:val="28"/>
          <w:rtl/>
        </w:rPr>
        <w:t>-</w:t>
      </w:r>
      <w:r w:rsidRPr="008500A2">
        <w:rPr>
          <w:rFonts w:asciiTheme="majorBidi" w:hAnsiTheme="majorBidi" w:cstheme="majorBidi"/>
          <w:sz w:val="28"/>
          <w:szCs w:val="28"/>
          <w:rtl/>
        </w:rPr>
        <w:t>٥</w:t>
      </w:r>
      <w:r w:rsidRPr="008500A2">
        <w:rPr>
          <w:rFonts w:asciiTheme="majorBidi" w:hAnsiTheme="majorBidi" w:cstheme="majorBidi" w:hint="cs"/>
          <w:sz w:val="28"/>
          <w:szCs w:val="28"/>
          <w:rtl/>
        </w:rPr>
        <w:t xml:space="preserve"> خطة التدقيق </w:t>
      </w:r>
    </w:p>
    <w:p w:rsidR="0009738A" w:rsidRPr="008500A2" w:rsidRDefault="0009738A" w:rsidP="0009738A">
      <w:pPr>
        <w:rPr>
          <w:rFonts w:asciiTheme="majorBidi" w:hAnsiTheme="majorBidi" w:cstheme="majorBidi"/>
          <w:sz w:val="28"/>
          <w:szCs w:val="28"/>
          <w:rtl/>
        </w:rPr>
      </w:pPr>
    </w:p>
    <w:p w:rsidR="0009738A" w:rsidRPr="008500A2" w:rsidRDefault="0009738A" w:rsidP="0009738A">
      <w:pPr>
        <w:rPr>
          <w:rFonts w:asciiTheme="majorBidi" w:hAnsiTheme="majorBidi" w:cstheme="majorBidi"/>
          <w:sz w:val="28"/>
          <w:szCs w:val="28"/>
          <w:rtl/>
        </w:rPr>
      </w:pPr>
      <w:r w:rsidRPr="008500A2">
        <w:rPr>
          <w:rFonts w:asciiTheme="majorBidi" w:hAnsiTheme="majorBidi" w:cstheme="majorBidi" w:hint="cs"/>
          <w:sz w:val="28"/>
          <w:szCs w:val="28"/>
          <w:rtl/>
        </w:rPr>
        <w:t>الفصل الرابع: أدوات وتقنيات التدقيق الخارجي</w:t>
      </w:r>
    </w:p>
    <w:p w:rsidR="0009738A" w:rsidRPr="008500A2" w:rsidRDefault="0009738A" w:rsidP="0009738A">
      <w:pPr>
        <w:rPr>
          <w:rFonts w:asciiTheme="majorBidi" w:hAnsiTheme="majorBidi" w:cstheme="majorBidi"/>
          <w:sz w:val="28"/>
          <w:szCs w:val="28"/>
          <w:rtl/>
        </w:rPr>
      </w:pPr>
      <w:r w:rsidRPr="008500A2">
        <w:rPr>
          <w:rFonts w:asciiTheme="majorBidi" w:hAnsiTheme="majorBidi" w:cstheme="majorBidi"/>
          <w:sz w:val="28"/>
          <w:szCs w:val="28"/>
          <w:rtl/>
        </w:rPr>
        <w:t>٤</w:t>
      </w:r>
      <w:r w:rsidRPr="008500A2">
        <w:rPr>
          <w:rFonts w:asciiTheme="majorBidi" w:hAnsiTheme="majorBidi" w:cstheme="majorBidi" w:hint="cs"/>
          <w:sz w:val="28"/>
          <w:szCs w:val="28"/>
          <w:rtl/>
        </w:rPr>
        <w:t>-</w:t>
      </w:r>
      <w:r w:rsidRPr="008500A2">
        <w:rPr>
          <w:rFonts w:asciiTheme="majorBidi" w:hAnsiTheme="majorBidi" w:cstheme="majorBidi"/>
          <w:sz w:val="28"/>
          <w:szCs w:val="28"/>
          <w:rtl/>
        </w:rPr>
        <w:t>١</w:t>
      </w:r>
      <w:r w:rsidRPr="008500A2">
        <w:rPr>
          <w:rFonts w:asciiTheme="majorBidi" w:hAnsiTheme="majorBidi" w:cstheme="majorBidi" w:hint="cs"/>
          <w:sz w:val="28"/>
          <w:szCs w:val="28"/>
          <w:rtl/>
        </w:rPr>
        <w:t xml:space="preserve"> الرقابة الداخلية </w:t>
      </w:r>
    </w:p>
    <w:p w:rsidR="0009738A" w:rsidRPr="008500A2" w:rsidRDefault="0009738A" w:rsidP="0009738A">
      <w:pPr>
        <w:rPr>
          <w:rFonts w:asciiTheme="majorBidi" w:hAnsiTheme="majorBidi" w:cstheme="majorBidi"/>
          <w:sz w:val="28"/>
          <w:szCs w:val="28"/>
          <w:rtl/>
        </w:rPr>
      </w:pPr>
      <w:r w:rsidRPr="008500A2">
        <w:rPr>
          <w:rFonts w:asciiTheme="majorBidi" w:hAnsiTheme="majorBidi" w:cstheme="majorBidi"/>
          <w:sz w:val="28"/>
          <w:szCs w:val="28"/>
          <w:rtl/>
        </w:rPr>
        <w:t>٤</w:t>
      </w:r>
      <w:r w:rsidRPr="008500A2">
        <w:rPr>
          <w:rFonts w:asciiTheme="majorBidi" w:hAnsiTheme="majorBidi" w:cstheme="majorBidi" w:hint="cs"/>
          <w:sz w:val="28"/>
          <w:szCs w:val="28"/>
          <w:rtl/>
        </w:rPr>
        <w:t>-</w:t>
      </w:r>
      <w:r w:rsidRPr="008500A2">
        <w:rPr>
          <w:rFonts w:asciiTheme="majorBidi" w:hAnsiTheme="majorBidi" w:cstheme="majorBidi"/>
          <w:sz w:val="28"/>
          <w:szCs w:val="28"/>
          <w:rtl/>
        </w:rPr>
        <w:t>٢</w:t>
      </w:r>
      <w:r w:rsidRPr="008500A2">
        <w:rPr>
          <w:rFonts w:asciiTheme="majorBidi" w:hAnsiTheme="majorBidi" w:cstheme="majorBidi" w:hint="cs"/>
          <w:sz w:val="28"/>
          <w:szCs w:val="28"/>
          <w:rtl/>
        </w:rPr>
        <w:t xml:space="preserve"> المعاينة المادية</w:t>
      </w:r>
    </w:p>
    <w:p w:rsidR="0009738A" w:rsidRPr="008500A2" w:rsidRDefault="0009738A" w:rsidP="0009738A">
      <w:pPr>
        <w:rPr>
          <w:rFonts w:asciiTheme="majorBidi" w:hAnsiTheme="majorBidi" w:cstheme="majorBidi"/>
          <w:sz w:val="28"/>
          <w:szCs w:val="28"/>
          <w:rtl/>
        </w:rPr>
      </w:pPr>
      <w:r w:rsidRPr="008500A2">
        <w:rPr>
          <w:rFonts w:asciiTheme="majorBidi" w:hAnsiTheme="majorBidi" w:cstheme="majorBidi"/>
          <w:sz w:val="28"/>
          <w:szCs w:val="28"/>
          <w:rtl/>
        </w:rPr>
        <w:t>٤</w:t>
      </w:r>
      <w:r w:rsidRPr="008500A2">
        <w:rPr>
          <w:rFonts w:asciiTheme="majorBidi" w:hAnsiTheme="majorBidi" w:cstheme="majorBidi" w:hint="cs"/>
          <w:sz w:val="28"/>
          <w:szCs w:val="28"/>
          <w:rtl/>
        </w:rPr>
        <w:t>-</w:t>
      </w:r>
      <w:r w:rsidRPr="008500A2">
        <w:rPr>
          <w:rFonts w:asciiTheme="majorBidi" w:hAnsiTheme="majorBidi" w:cstheme="majorBidi"/>
          <w:sz w:val="28"/>
          <w:szCs w:val="28"/>
          <w:rtl/>
        </w:rPr>
        <w:t>٣</w:t>
      </w:r>
      <w:r w:rsidRPr="008500A2">
        <w:rPr>
          <w:rFonts w:asciiTheme="majorBidi" w:hAnsiTheme="majorBidi" w:cstheme="majorBidi" w:hint="cs"/>
          <w:sz w:val="28"/>
          <w:szCs w:val="28"/>
          <w:rtl/>
        </w:rPr>
        <w:t xml:space="preserve"> المصادقات</w:t>
      </w:r>
    </w:p>
    <w:p w:rsidR="0009738A" w:rsidRPr="008500A2" w:rsidRDefault="0009738A" w:rsidP="0009738A">
      <w:pPr>
        <w:rPr>
          <w:rFonts w:asciiTheme="majorBidi" w:hAnsiTheme="majorBidi" w:cstheme="majorBidi"/>
          <w:sz w:val="28"/>
          <w:szCs w:val="28"/>
          <w:rtl/>
        </w:rPr>
      </w:pPr>
      <w:r w:rsidRPr="008500A2">
        <w:rPr>
          <w:rFonts w:asciiTheme="majorBidi" w:hAnsiTheme="majorBidi" w:cstheme="majorBidi"/>
          <w:sz w:val="28"/>
          <w:szCs w:val="28"/>
          <w:rtl/>
        </w:rPr>
        <w:t>٤</w:t>
      </w:r>
      <w:r w:rsidRPr="008500A2">
        <w:rPr>
          <w:rFonts w:asciiTheme="majorBidi" w:hAnsiTheme="majorBidi" w:cstheme="majorBidi" w:hint="cs"/>
          <w:sz w:val="28"/>
          <w:szCs w:val="28"/>
          <w:rtl/>
        </w:rPr>
        <w:t>-</w:t>
      </w:r>
      <w:r w:rsidRPr="008500A2">
        <w:rPr>
          <w:rFonts w:asciiTheme="majorBidi" w:hAnsiTheme="majorBidi" w:cstheme="majorBidi"/>
          <w:sz w:val="28"/>
          <w:szCs w:val="28"/>
          <w:rtl/>
        </w:rPr>
        <w:t>٤</w:t>
      </w:r>
      <w:r w:rsidRPr="008500A2">
        <w:rPr>
          <w:rFonts w:asciiTheme="majorBidi" w:hAnsiTheme="majorBidi" w:cstheme="majorBidi" w:hint="cs"/>
          <w:sz w:val="28"/>
          <w:szCs w:val="28"/>
          <w:rtl/>
        </w:rPr>
        <w:t xml:space="preserve"> العينات</w:t>
      </w:r>
    </w:p>
    <w:p w:rsidR="0009738A" w:rsidRPr="008500A2" w:rsidRDefault="0009738A" w:rsidP="0009738A">
      <w:pPr>
        <w:rPr>
          <w:rFonts w:asciiTheme="majorBidi" w:hAnsiTheme="majorBidi" w:cstheme="majorBidi"/>
          <w:sz w:val="28"/>
          <w:szCs w:val="28"/>
          <w:rtl/>
        </w:rPr>
      </w:pPr>
      <w:r w:rsidRPr="008500A2">
        <w:rPr>
          <w:rFonts w:asciiTheme="majorBidi" w:hAnsiTheme="majorBidi" w:cstheme="majorBidi"/>
          <w:sz w:val="28"/>
          <w:szCs w:val="28"/>
          <w:rtl/>
        </w:rPr>
        <w:t>٤</w:t>
      </w:r>
      <w:r w:rsidRPr="008500A2">
        <w:rPr>
          <w:rFonts w:asciiTheme="majorBidi" w:hAnsiTheme="majorBidi" w:cstheme="majorBidi" w:hint="cs"/>
          <w:sz w:val="28"/>
          <w:szCs w:val="28"/>
          <w:rtl/>
        </w:rPr>
        <w:t xml:space="preserve">- </w:t>
      </w:r>
      <w:r w:rsidRPr="008500A2">
        <w:rPr>
          <w:rFonts w:asciiTheme="majorBidi" w:hAnsiTheme="majorBidi" w:cstheme="majorBidi"/>
          <w:sz w:val="28"/>
          <w:szCs w:val="28"/>
          <w:rtl/>
        </w:rPr>
        <w:t>٥</w:t>
      </w:r>
      <w:r w:rsidRPr="008500A2">
        <w:rPr>
          <w:rFonts w:asciiTheme="majorBidi" w:hAnsiTheme="majorBidi" w:cstheme="majorBidi" w:hint="cs"/>
          <w:sz w:val="28"/>
          <w:szCs w:val="28"/>
          <w:rtl/>
        </w:rPr>
        <w:t xml:space="preserve"> المقارنات</w:t>
      </w:r>
    </w:p>
    <w:p w:rsidR="0009738A" w:rsidRPr="008500A2" w:rsidRDefault="0009738A" w:rsidP="0009738A">
      <w:pPr>
        <w:rPr>
          <w:rFonts w:asciiTheme="majorBidi" w:hAnsiTheme="majorBidi" w:cstheme="majorBidi"/>
          <w:sz w:val="28"/>
          <w:szCs w:val="28"/>
          <w:rtl/>
        </w:rPr>
      </w:pPr>
      <w:r w:rsidRPr="008500A2">
        <w:rPr>
          <w:rFonts w:asciiTheme="majorBidi" w:hAnsiTheme="majorBidi" w:cstheme="majorBidi"/>
          <w:sz w:val="28"/>
          <w:szCs w:val="28"/>
          <w:rtl/>
        </w:rPr>
        <w:t>٤</w:t>
      </w:r>
      <w:r w:rsidRPr="008500A2">
        <w:rPr>
          <w:rFonts w:asciiTheme="majorBidi" w:hAnsiTheme="majorBidi" w:cstheme="majorBidi" w:hint="cs"/>
          <w:sz w:val="28"/>
          <w:szCs w:val="28"/>
          <w:rtl/>
        </w:rPr>
        <w:t xml:space="preserve">- </w:t>
      </w:r>
      <w:r w:rsidRPr="008500A2">
        <w:rPr>
          <w:rFonts w:asciiTheme="majorBidi" w:hAnsiTheme="majorBidi" w:cstheme="majorBidi"/>
          <w:sz w:val="28"/>
          <w:szCs w:val="28"/>
          <w:rtl/>
        </w:rPr>
        <w:t>٦</w:t>
      </w:r>
      <w:r w:rsidRPr="008500A2">
        <w:rPr>
          <w:rFonts w:asciiTheme="majorBidi" w:hAnsiTheme="majorBidi" w:cstheme="majorBidi" w:hint="cs"/>
          <w:sz w:val="28"/>
          <w:szCs w:val="28"/>
          <w:rtl/>
        </w:rPr>
        <w:t xml:space="preserve"> الاستفسار</w:t>
      </w:r>
    </w:p>
    <w:p w:rsidR="0009738A" w:rsidRPr="008500A2" w:rsidRDefault="0009738A" w:rsidP="0009738A">
      <w:pPr>
        <w:rPr>
          <w:rFonts w:asciiTheme="majorBidi" w:hAnsiTheme="majorBidi" w:cstheme="majorBidi"/>
          <w:sz w:val="28"/>
          <w:szCs w:val="28"/>
          <w:rtl/>
        </w:rPr>
      </w:pPr>
      <w:r w:rsidRPr="008500A2">
        <w:rPr>
          <w:rFonts w:asciiTheme="majorBidi" w:hAnsiTheme="majorBidi" w:cstheme="majorBidi"/>
          <w:sz w:val="28"/>
          <w:szCs w:val="28"/>
          <w:rtl/>
        </w:rPr>
        <w:t>٤</w:t>
      </w:r>
      <w:r w:rsidRPr="008500A2">
        <w:rPr>
          <w:rFonts w:asciiTheme="majorBidi" w:hAnsiTheme="majorBidi" w:cstheme="majorBidi" w:hint="cs"/>
          <w:sz w:val="28"/>
          <w:szCs w:val="28"/>
          <w:rtl/>
        </w:rPr>
        <w:t xml:space="preserve">- </w:t>
      </w:r>
      <w:r w:rsidRPr="008500A2">
        <w:rPr>
          <w:rFonts w:asciiTheme="majorBidi" w:hAnsiTheme="majorBidi" w:cstheme="majorBidi"/>
          <w:sz w:val="28"/>
          <w:szCs w:val="28"/>
          <w:rtl/>
        </w:rPr>
        <w:t>۷</w:t>
      </w:r>
      <w:r w:rsidRPr="008500A2">
        <w:rPr>
          <w:rFonts w:asciiTheme="majorBidi" w:hAnsiTheme="majorBidi" w:cstheme="majorBidi" w:hint="cs"/>
          <w:sz w:val="28"/>
          <w:szCs w:val="28"/>
          <w:rtl/>
        </w:rPr>
        <w:t xml:space="preserve"> الفحص التحليلي </w:t>
      </w:r>
    </w:p>
    <w:p w:rsidR="0009738A" w:rsidRPr="008500A2" w:rsidRDefault="0009738A" w:rsidP="0009738A">
      <w:pPr>
        <w:rPr>
          <w:rFonts w:asciiTheme="majorBidi" w:hAnsiTheme="majorBidi" w:cstheme="majorBidi"/>
          <w:sz w:val="28"/>
          <w:szCs w:val="28"/>
          <w:rtl/>
        </w:rPr>
      </w:pPr>
      <w:r w:rsidRPr="008500A2">
        <w:rPr>
          <w:rFonts w:asciiTheme="majorBidi" w:hAnsiTheme="majorBidi" w:cstheme="majorBidi"/>
          <w:sz w:val="28"/>
          <w:szCs w:val="28"/>
          <w:rtl/>
        </w:rPr>
        <w:t>٤</w:t>
      </w:r>
      <w:r w:rsidRPr="008500A2">
        <w:rPr>
          <w:rFonts w:asciiTheme="majorBidi" w:hAnsiTheme="majorBidi" w:cstheme="majorBidi" w:hint="cs"/>
          <w:sz w:val="28"/>
          <w:szCs w:val="28"/>
          <w:rtl/>
        </w:rPr>
        <w:t xml:space="preserve">- </w:t>
      </w:r>
      <w:r w:rsidRPr="008500A2">
        <w:rPr>
          <w:rFonts w:asciiTheme="majorBidi" w:hAnsiTheme="majorBidi" w:cstheme="majorBidi"/>
          <w:sz w:val="28"/>
          <w:szCs w:val="28"/>
          <w:rtl/>
        </w:rPr>
        <w:t>٨</w:t>
      </w:r>
      <w:r w:rsidRPr="008500A2">
        <w:rPr>
          <w:rFonts w:asciiTheme="majorBidi" w:hAnsiTheme="majorBidi" w:cstheme="majorBidi" w:hint="cs"/>
          <w:sz w:val="28"/>
          <w:szCs w:val="28"/>
          <w:rtl/>
        </w:rPr>
        <w:t xml:space="preserve"> ملفات وأوراق العمل </w:t>
      </w:r>
    </w:p>
    <w:p w:rsidR="0009738A" w:rsidRDefault="0009738A" w:rsidP="0009738A">
      <w:pPr>
        <w:rPr>
          <w:rFonts w:asciiTheme="majorBidi" w:hAnsiTheme="majorBidi" w:cstheme="majorBidi"/>
          <w:sz w:val="28"/>
          <w:szCs w:val="28"/>
          <w:rtl/>
        </w:rPr>
      </w:pPr>
      <w:r w:rsidRPr="008500A2">
        <w:rPr>
          <w:rFonts w:asciiTheme="majorBidi" w:hAnsiTheme="majorBidi" w:cstheme="majorBidi"/>
          <w:sz w:val="28"/>
          <w:szCs w:val="28"/>
          <w:rtl/>
        </w:rPr>
        <w:t>٤</w:t>
      </w:r>
      <w:r w:rsidRPr="008500A2">
        <w:rPr>
          <w:rFonts w:asciiTheme="majorBidi" w:hAnsiTheme="majorBidi" w:cstheme="majorBidi" w:hint="cs"/>
          <w:sz w:val="28"/>
          <w:szCs w:val="28"/>
          <w:rtl/>
        </w:rPr>
        <w:t xml:space="preserve">- </w:t>
      </w:r>
      <w:r w:rsidRPr="008500A2">
        <w:rPr>
          <w:rFonts w:asciiTheme="majorBidi" w:hAnsiTheme="majorBidi" w:cstheme="majorBidi"/>
          <w:sz w:val="28"/>
          <w:szCs w:val="28"/>
          <w:rtl/>
        </w:rPr>
        <w:t>٩</w:t>
      </w:r>
      <w:r w:rsidRPr="008500A2">
        <w:rPr>
          <w:rFonts w:asciiTheme="majorBidi" w:hAnsiTheme="majorBidi" w:cstheme="majorBidi" w:hint="cs"/>
          <w:sz w:val="28"/>
          <w:szCs w:val="28"/>
          <w:rtl/>
        </w:rPr>
        <w:t xml:space="preserve"> مخاطر التدقيق</w:t>
      </w:r>
    </w:p>
    <w:p w:rsidR="0009738A" w:rsidRPr="008500A2" w:rsidRDefault="0009738A" w:rsidP="0009738A">
      <w:pPr>
        <w:rPr>
          <w:rFonts w:asciiTheme="majorBidi" w:hAnsiTheme="majorBidi" w:cstheme="majorBidi"/>
          <w:sz w:val="28"/>
          <w:szCs w:val="28"/>
          <w:rtl/>
        </w:rPr>
      </w:pPr>
    </w:p>
    <w:p w:rsidR="0009738A" w:rsidRPr="008500A2" w:rsidRDefault="0009738A" w:rsidP="0009738A">
      <w:pPr>
        <w:rPr>
          <w:rFonts w:asciiTheme="majorBidi" w:hAnsiTheme="majorBidi" w:cstheme="majorBidi"/>
          <w:sz w:val="28"/>
          <w:szCs w:val="28"/>
          <w:rtl/>
        </w:rPr>
      </w:pPr>
      <w:r w:rsidRPr="008500A2">
        <w:rPr>
          <w:rFonts w:asciiTheme="majorBidi" w:hAnsiTheme="majorBidi" w:cstheme="majorBidi" w:hint="cs"/>
          <w:sz w:val="28"/>
          <w:szCs w:val="28"/>
          <w:rtl/>
        </w:rPr>
        <w:t>الفصل الخامس: أدوات وتقنيات التدقيق الداخلي</w:t>
      </w:r>
    </w:p>
    <w:p w:rsidR="0009738A" w:rsidRPr="008500A2" w:rsidRDefault="0009738A" w:rsidP="0009738A">
      <w:pPr>
        <w:rPr>
          <w:rFonts w:asciiTheme="majorBidi" w:hAnsiTheme="majorBidi" w:cstheme="majorBidi"/>
          <w:sz w:val="28"/>
          <w:szCs w:val="28"/>
          <w:rtl/>
        </w:rPr>
      </w:pPr>
      <w:r w:rsidRPr="008500A2">
        <w:rPr>
          <w:rFonts w:asciiTheme="majorBidi" w:hAnsiTheme="majorBidi" w:cstheme="majorBidi"/>
          <w:sz w:val="28"/>
          <w:szCs w:val="28"/>
          <w:rtl/>
        </w:rPr>
        <w:t>٥</w:t>
      </w:r>
      <w:r w:rsidRPr="008500A2">
        <w:rPr>
          <w:rFonts w:asciiTheme="majorBidi" w:hAnsiTheme="majorBidi" w:cstheme="majorBidi" w:hint="cs"/>
          <w:sz w:val="28"/>
          <w:szCs w:val="28"/>
          <w:rtl/>
        </w:rPr>
        <w:t>-</w:t>
      </w:r>
      <w:r w:rsidRPr="008500A2">
        <w:rPr>
          <w:rFonts w:asciiTheme="majorBidi" w:hAnsiTheme="majorBidi" w:cstheme="majorBidi"/>
          <w:sz w:val="28"/>
          <w:szCs w:val="28"/>
          <w:rtl/>
        </w:rPr>
        <w:t>١</w:t>
      </w:r>
      <w:r w:rsidRPr="008500A2">
        <w:rPr>
          <w:rFonts w:asciiTheme="majorBidi" w:hAnsiTheme="majorBidi" w:cstheme="majorBidi" w:hint="cs"/>
          <w:sz w:val="28"/>
          <w:szCs w:val="28"/>
          <w:rtl/>
        </w:rPr>
        <w:t xml:space="preserve"> المستويات الاحصائية</w:t>
      </w:r>
    </w:p>
    <w:p w:rsidR="0009738A" w:rsidRPr="008500A2" w:rsidRDefault="0009738A" w:rsidP="0009738A">
      <w:pPr>
        <w:rPr>
          <w:rFonts w:asciiTheme="majorBidi" w:hAnsiTheme="majorBidi" w:cstheme="majorBidi"/>
          <w:sz w:val="28"/>
          <w:szCs w:val="28"/>
          <w:rtl/>
        </w:rPr>
      </w:pPr>
      <w:r w:rsidRPr="008500A2">
        <w:rPr>
          <w:rFonts w:asciiTheme="majorBidi" w:hAnsiTheme="majorBidi" w:cstheme="majorBidi"/>
          <w:sz w:val="28"/>
          <w:szCs w:val="28"/>
          <w:rtl/>
        </w:rPr>
        <w:t>٥</w:t>
      </w:r>
      <w:r w:rsidRPr="008500A2">
        <w:rPr>
          <w:rFonts w:asciiTheme="majorBidi" w:hAnsiTheme="majorBidi" w:cstheme="majorBidi" w:hint="cs"/>
          <w:sz w:val="28"/>
          <w:szCs w:val="28"/>
          <w:rtl/>
        </w:rPr>
        <w:t>-</w:t>
      </w:r>
      <w:r w:rsidRPr="008500A2">
        <w:rPr>
          <w:rFonts w:asciiTheme="majorBidi" w:hAnsiTheme="majorBidi" w:cstheme="majorBidi"/>
          <w:sz w:val="28"/>
          <w:szCs w:val="28"/>
          <w:rtl/>
        </w:rPr>
        <w:t>٢</w:t>
      </w:r>
      <w:r w:rsidRPr="008500A2">
        <w:rPr>
          <w:rFonts w:asciiTheme="majorBidi" w:hAnsiTheme="majorBidi" w:cstheme="majorBidi" w:hint="cs"/>
          <w:sz w:val="28"/>
          <w:szCs w:val="28"/>
          <w:rtl/>
        </w:rPr>
        <w:t xml:space="preserve"> المقابلات</w:t>
      </w:r>
    </w:p>
    <w:p w:rsidR="0009738A" w:rsidRPr="008500A2" w:rsidRDefault="0009738A" w:rsidP="0009738A">
      <w:pPr>
        <w:rPr>
          <w:rFonts w:asciiTheme="majorBidi" w:hAnsiTheme="majorBidi" w:cs="Times New Roman"/>
          <w:sz w:val="28"/>
          <w:szCs w:val="28"/>
          <w:rtl/>
        </w:rPr>
      </w:pPr>
      <w:r w:rsidRPr="008500A2">
        <w:rPr>
          <w:rFonts w:asciiTheme="majorBidi" w:hAnsiTheme="majorBidi" w:cstheme="majorBidi"/>
          <w:sz w:val="28"/>
          <w:szCs w:val="28"/>
          <w:rtl/>
        </w:rPr>
        <w:t>٥</w:t>
      </w:r>
      <w:r w:rsidRPr="008500A2">
        <w:rPr>
          <w:rFonts w:asciiTheme="majorBidi" w:hAnsiTheme="majorBidi" w:cstheme="majorBidi" w:hint="cs"/>
          <w:sz w:val="28"/>
          <w:szCs w:val="28"/>
          <w:rtl/>
        </w:rPr>
        <w:t>-</w:t>
      </w:r>
      <w:r w:rsidRPr="008500A2">
        <w:rPr>
          <w:rFonts w:asciiTheme="majorBidi" w:hAnsiTheme="majorBidi" w:cstheme="majorBidi"/>
          <w:sz w:val="28"/>
          <w:szCs w:val="28"/>
          <w:rtl/>
        </w:rPr>
        <w:t>٣</w:t>
      </w:r>
      <w:r w:rsidRPr="008500A2">
        <w:rPr>
          <w:rFonts w:asciiTheme="majorBidi" w:hAnsiTheme="majorBidi" w:cstheme="majorBidi" w:hint="cs"/>
          <w:sz w:val="28"/>
          <w:szCs w:val="28"/>
          <w:rtl/>
        </w:rPr>
        <w:t xml:space="preserve"> أ</w:t>
      </w:r>
      <w:r w:rsidRPr="008500A2">
        <w:rPr>
          <w:rFonts w:asciiTheme="majorBidi" w:hAnsiTheme="majorBidi" w:cs="Times New Roman" w:hint="cs"/>
          <w:sz w:val="28"/>
          <w:szCs w:val="28"/>
          <w:rtl/>
        </w:rPr>
        <w:t>دوات</w:t>
      </w:r>
      <w:r w:rsidRPr="008500A2">
        <w:rPr>
          <w:rFonts w:asciiTheme="majorBidi" w:hAnsiTheme="majorBidi" w:cs="Times New Roman"/>
          <w:sz w:val="28"/>
          <w:szCs w:val="28"/>
          <w:rtl/>
        </w:rPr>
        <w:t xml:space="preserve"> </w:t>
      </w:r>
      <w:r w:rsidRPr="008500A2">
        <w:rPr>
          <w:rFonts w:asciiTheme="majorBidi" w:hAnsiTheme="majorBidi" w:cs="Times New Roman" w:hint="cs"/>
          <w:sz w:val="28"/>
          <w:szCs w:val="28"/>
          <w:rtl/>
        </w:rPr>
        <w:t>التدقيق</w:t>
      </w:r>
      <w:r w:rsidRPr="008500A2">
        <w:rPr>
          <w:rFonts w:asciiTheme="majorBidi" w:hAnsiTheme="majorBidi" w:cs="Times New Roman"/>
          <w:sz w:val="28"/>
          <w:szCs w:val="28"/>
          <w:rtl/>
        </w:rPr>
        <w:t xml:space="preserve"> </w:t>
      </w:r>
      <w:r w:rsidRPr="008500A2">
        <w:rPr>
          <w:rFonts w:asciiTheme="majorBidi" w:hAnsiTheme="majorBidi" w:cs="Times New Roman" w:hint="cs"/>
          <w:sz w:val="28"/>
          <w:szCs w:val="28"/>
          <w:rtl/>
        </w:rPr>
        <w:t>الداخلي</w:t>
      </w:r>
    </w:p>
    <w:p w:rsidR="0009738A" w:rsidRDefault="0009738A" w:rsidP="0009738A">
      <w:pPr>
        <w:rPr>
          <w:rFonts w:asciiTheme="majorBidi" w:hAnsiTheme="majorBidi" w:cstheme="majorBidi"/>
          <w:sz w:val="28"/>
          <w:szCs w:val="28"/>
          <w:rtl/>
        </w:rPr>
      </w:pPr>
      <w:r w:rsidRPr="008500A2">
        <w:rPr>
          <w:rFonts w:asciiTheme="majorBidi" w:hAnsiTheme="majorBidi" w:cstheme="majorBidi"/>
          <w:sz w:val="28"/>
          <w:szCs w:val="28"/>
          <w:rtl/>
        </w:rPr>
        <w:t>٥</w:t>
      </w:r>
      <w:r w:rsidRPr="008500A2">
        <w:rPr>
          <w:rFonts w:asciiTheme="majorBidi" w:hAnsiTheme="majorBidi" w:cstheme="majorBidi" w:hint="cs"/>
          <w:sz w:val="28"/>
          <w:szCs w:val="28"/>
          <w:rtl/>
        </w:rPr>
        <w:t>-</w:t>
      </w:r>
      <w:r w:rsidRPr="008500A2">
        <w:rPr>
          <w:rFonts w:asciiTheme="majorBidi" w:hAnsiTheme="majorBidi" w:cstheme="majorBidi"/>
          <w:sz w:val="28"/>
          <w:szCs w:val="28"/>
          <w:rtl/>
        </w:rPr>
        <w:t>٤</w:t>
      </w:r>
      <w:r w:rsidRPr="008500A2">
        <w:rPr>
          <w:rFonts w:asciiTheme="majorBidi" w:hAnsiTheme="majorBidi" w:cstheme="majorBidi" w:hint="cs"/>
          <w:sz w:val="28"/>
          <w:szCs w:val="28"/>
          <w:rtl/>
        </w:rPr>
        <w:t xml:space="preserve"> مسؤوليات وعقوبات المدقق الداخلي</w:t>
      </w:r>
    </w:p>
    <w:p w:rsidR="0009738A" w:rsidRPr="008500A2" w:rsidRDefault="0009738A" w:rsidP="0009738A">
      <w:pPr>
        <w:rPr>
          <w:rFonts w:asciiTheme="majorBidi" w:hAnsiTheme="majorBidi" w:cstheme="majorBidi"/>
          <w:sz w:val="28"/>
          <w:szCs w:val="28"/>
          <w:rtl/>
        </w:rPr>
      </w:pPr>
    </w:p>
    <w:p w:rsidR="0009738A" w:rsidRPr="008500A2" w:rsidRDefault="0009738A" w:rsidP="0009738A">
      <w:pPr>
        <w:rPr>
          <w:rFonts w:asciiTheme="majorBidi" w:hAnsiTheme="majorBidi" w:cstheme="majorBidi"/>
          <w:sz w:val="28"/>
          <w:szCs w:val="28"/>
          <w:rtl/>
        </w:rPr>
      </w:pPr>
      <w:r w:rsidRPr="008500A2">
        <w:rPr>
          <w:rFonts w:asciiTheme="majorBidi" w:hAnsiTheme="majorBidi" w:cstheme="majorBidi" w:hint="cs"/>
          <w:sz w:val="28"/>
          <w:szCs w:val="28"/>
          <w:rtl/>
        </w:rPr>
        <w:lastRenderedPageBreak/>
        <w:t>الفصل السادس: تنظيم عمل التدقيق الداخلي</w:t>
      </w:r>
    </w:p>
    <w:p w:rsidR="0009738A" w:rsidRPr="008500A2" w:rsidRDefault="0009738A" w:rsidP="0009738A">
      <w:pPr>
        <w:rPr>
          <w:rFonts w:asciiTheme="majorBidi" w:hAnsiTheme="majorBidi" w:cstheme="majorBidi"/>
          <w:sz w:val="28"/>
          <w:szCs w:val="28"/>
          <w:rtl/>
        </w:rPr>
      </w:pPr>
      <w:r w:rsidRPr="008500A2">
        <w:rPr>
          <w:rFonts w:asciiTheme="majorBidi" w:hAnsiTheme="majorBidi" w:cstheme="majorBidi"/>
          <w:sz w:val="28"/>
          <w:szCs w:val="28"/>
          <w:rtl/>
        </w:rPr>
        <w:t>٦</w:t>
      </w:r>
      <w:r w:rsidRPr="008500A2">
        <w:rPr>
          <w:rFonts w:asciiTheme="majorBidi" w:hAnsiTheme="majorBidi" w:cstheme="majorBidi" w:hint="cs"/>
          <w:sz w:val="28"/>
          <w:szCs w:val="28"/>
          <w:rtl/>
        </w:rPr>
        <w:t>-</w:t>
      </w:r>
      <w:r w:rsidRPr="008500A2">
        <w:rPr>
          <w:rFonts w:asciiTheme="majorBidi" w:hAnsiTheme="majorBidi" w:cstheme="majorBidi"/>
          <w:sz w:val="28"/>
          <w:szCs w:val="28"/>
          <w:rtl/>
        </w:rPr>
        <w:t>١</w:t>
      </w:r>
      <w:r w:rsidRPr="008500A2">
        <w:rPr>
          <w:rFonts w:asciiTheme="majorBidi" w:hAnsiTheme="majorBidi" w:cstheme="majorBidi" w:hint="cs"/>
          <w:sz w:val="28"/>
          <w:szCs w:val="28"/>
          <w:rtl/>
        </w:rPr>
        <w:t xml:space="preserve">هيكليات التدقيق الداخلي </w:t>
      </w:r>
    </w:p>
    <w:p w:rsidR="0009738A" w:rsidRPr="008500A2" w:rsidRDefault="0009738A" w:rsidP="0009738A">
      <w:pPr>
        <w:rPr>
          <w:rFonts w:asciiTheme="majorBidi" w:hAnsiTheme="majorBidi" w:cstheme="majorBidi"/>
          <w:sz w:val="28"/>
          <w:szCs w:val="28"/>
          <w:rtl/>
        </w:rPr>
      </w:pPr>
      <w:r w:rsidRPr="008500A2">
        <w:rPr>
          <w:rFonts w:asciiTheme="majorBidi" w:hAnsiTheme="majorBidi" w:cstheme="majorBidi"/>
          <w:sz w:val="28"/>
          <w:szCs w:val="28"/>
          <w:rtl/>
        </w:rPr>
        <w:t>٦</w:t>
      </w:r>
      <w:r w:rsidRPr="008500A2">
        <w:rPr>
          <w:rFonts w:asciiTheme="majorBidi" w:hAnsiTheme="majorBidi" w:cstheme="majorBidi" w:hint="cs"/>
          <w:sz w:val="28"/>
          <w:szCs w:val="28"/>
          <w:rtl/>
        </w:rPr>
        <w:t>-</w:t>
      </w:r>
      <w:r w:rsidRPr="008500A2">
        <w:rPr>
          <w:rFonts w:asciiTheme="majorBidi" w:hAnsiTheme="majorBidi" w:cstheme="majorBidi"/>
          <w:sz w:val="28"/>
          <w:szCs w:val="28"/>
          <w:rtl/>
        </w:rPr>
        <w:t>٢</w:t>
      </w:r>
      <w:r w:rsidRPr="008500A2">
        <w:rPr>
          <w:rFonts w:asciiTheme="majorBidi" w:hAnsiTheme="majorBidi" w:cstheme="majorBidi" w:hint="cs"/>
          <w:sz w:val="28"/>
          <w:szCs w:val="28"/>
          <w:rtl/>
        </w:rPr>
        <w:t xml:space="preserve"> خطة التدقيق الداخلي </w:t>
      </w:r>
    </w:p>
    <w:p w:rsidR="0009738A" w:rsidRDefault="0009738A" w:rsidP="0009738A">
      <w:pPr>
        <w:rPr>
          <w:rFonts w:asciiTheme="majorBidi" w:hAnsiTheme="majorBidi" w:cstheme="majorBidi"/>
          <w:sz w:val="28"/>
          <w:szCs w:val="28"/>
          <w:rtl/>
        </w:rPr>
      </w:pPr>
      <w:r w:rsidRPr="008500A2">
        <w:rPr>
          <w:rFonts w:asciiTheme="majorBidi" w:hAnsiTheme="majorBidi" w:cstheme="majorBidi"/>
          <w:sz w:val="28"/>
          <w:szCs w:val="28"/>
          <w:rtl/>
        </w:rPr>
        <w:t>٦</w:t>
      </w:r>
      <w:r w:rsidRPr="008500A2">
        <w:rPr>
          <w:rFonts w:asciiTheme="majorBidi" w:hAnsiTheme="majorBidi" w:cstheme="majorBidi" w:hint="cs"/>
          <w:sz w:val="28"/>
          <w:szCs w:val="28"/>
          <w:rtl/>
        </w:rPr>
        <w:t>-</w:t>
      </w:r>
      <w:r w:rsidRPr="008500A2">
        <w:rPr>
          <w:rFonts w:asciiTheme="majorBidi" w:hAnsiTheme="majorBidi" w:cstheme="majorBidi"/>
          <w:sz w:val="28"/>
          <w:szCs w:val="28"/>
          <w:rtl/>
        </w:rPr>
        <w:t>٣</w:t>
      </w:r>
      <w:r w:rsidRPr="008500A2">
        <w:rPr>
          <w:rFonts w:asciiTheme="majorBidi" w:hAnsiTheme="majorBidi" w:cstheme="majorBidi" w:hint="cs"/>
          <w:sz w:val="28"/>
          <w:szCs w:val="28"/>
          <w:rtl/>
        </w:rPr>
        <w:t xml:space="preserve"> مداخل التدقيق الداخلي</w:t>
      </w:r>
    </w:p>
    <w:p w:rsidR="0009738A" w:rsidRPr="00562121" w:rsidRDefault="0009738A" w:rsidP="0009738A">
      <w:pPr>
        <w:rPr>
          <w:sz w:val="28"/>
          <w:szCs w:val="28"/>
        </w:rPr>
      </w:pPr>
      <w:r w:rsidRPr="00194A74">
        <w:rPr>
          <w:sz w:val="28"/>
          <w:szCs w:val="28"/>
          <w:lang w:val="fr-FR"/>
        </w:rPr>
        <w:t xml:space="preserve">               </w:t>
      </w: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
        <w:gridCol w:w="2358"/>
        <w:gridCol w:w="2520"/>
        <w:gridCol w:w="2520"/>
        <w:gridCol w:w="1458"/>
      </w:tblGrid>
      <w:tr w:rsidR="0009738A" w:rsidTr="00DD667D">
        <w:tc>
          <w:tcPr>
            <w:tcW w:w="2700" w:type="dxa"/>
            <w:gridSpan w:val="2"/>
          </w:tcPr>
          <w:p w:rsidR="0009738A" w:rsidRPr="00333123" w:rsidRDefault="0009738A" w:rsidP="00DD667D">
            <w:pPr>
              <w:rPr>
                <w:i/>
                <w:iCs/>
                <w:lang w:val="en-US"/>
              </w:rPr>
            </w:pPr>
          </w:p>
        </w:tc>
        <w:tc>
          <w:tcPr>
            <w:tcW w:w="2520" w:type="dxa"/>
          </w:tcPr>
          <w:p w:rsidR="0009738A" w:rsidRPr="00C17B71" w:rsidRDefault="0009738A" w:rsidP="00DD667D">
            <w:pPr>
              <w:rPr>
                <w:i/>
                <w:iCs/>
                <w:lang w:val="en-US"/>
              </w:rPr>
            </w:pPr>
          </w:p>
        </w:tc>
        <w:tc>
          <w:tcPr>
            <w:tcW w:w="2520" w:type="dxa"/>
          </w:tcPr>
          <w:p w:rsidR="0009738A" w:rsidRDefault="0009738A" w:rsidP="00DD667D">
            <w:pPr>
              <w:rPr>
                <w:i/>
                <w:iCs/>
              </w:rPr>
            </w:pPr>
          </w:p>
        </w:tc>
        <w:tc>
          <w:tcPr>
            <w:tcW w:w="1458" w:type="dxa"/>
          </w:tcPr>
          <w:p w:rsidR="0009738A" w:rsidRDefault="0009738A" w:rsidP="00DD667D">
            <w:pPr>
              <w:rPr>
                <w:i/>
                <w:iCs/>
              </w:rPr>
            </w:pPr>
          </w:p>
        </w:tc>
      </w:tr>
      <w:tr w:rsidR="0009738A" w:rsidRPr="00EC620F" w:rsidTr="00DD667D">
        <w:tblPrEx>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shd w:val="pct10" w:color="auto" w:fill="auto"/>
        </w:tblPrEx>
        <w:trPr>
          <w:gridBefore w:val="1"/>
          <w:wBefore w:w="342" w:type="dxa"/>
        </w:trPr>
        <w:tc>
          <w:tcPr>
            <w:tcW w:w="8856" w:type="dxa"/>
            <w:gridSpan w:val="4"/>
            <w:shd w:val="pct10" w:color="auto" w:fill="auto"/>
          </w:tcPr>
          <w:p w:rsidR="0009738A" w:rsidRPr="00CE726D" w:rsidRDefault="0009738A" w:rsidP="00DD667D">
            <w:pPr>
              <w:rPr>
                <w:b/>
                <w:bCs/>
                <w:sz w:val="28"/>
                <w:szCs w:val="28"/>
                <w:lang w:val="en-US"/>
              </w:rPr>
            </w:pPr>
          </w:p>
          <w:p w:rsidR="0009738A" w:rsidRPr="0055393C" w:rsidRDefault="0009738A" w:rsidP="00DD667D">
            <w:pPr>
              <w:jc w:val="center"/>
              <w:rPr>
                <w:sz w:val="40"/>
                <w:szCs w:val="40"/>
              </w:rPr>
            </w:pPr>
            <w:r w:rsidRPr="0055393C">
              <w:rPr>
                <w:b/>
                <w:bCs/>
                <w:sz w:val="40"/>
                <w:szCs w:val="40"/>
              </w:rPr>
              <w:t>Comptabilité supérieure</w:t>
            </w:r>
          </w:p>
          <w:p w:rsidR="0009738A" w:rsidRDefault="0009738A" w:rsidP="00DD667D"/>
          <w:p w:rsidR="0009738A" w:rsidRPr="00EC620F" w:rsidRDefault="0009738A" w:rsidP="00DD667D">
            <w:pPr>
              <w:rPr>
                <w:color w:val="00B0F0"/>
              </w:rPr>
            </w:pPr>
            <w:r>
              <w:rPr>
                <w:color w:val="00B0F0"/>
              </w:rPr>
              <w:t>120</w:t>
            </w:r>
            <w:r w:rsidRPr="00EC620F">
              <w:rPr>
                <w:color w:val="00B0F0"/>
              </w:rPr>
              <w:t xml:space="preserve"> périodes</w:t>
            </w:r>
          </w:p>
        </w:tc>
      </w:tr>
    </w:tbl>
    <w:p w:rsidR="0009738A" w:rsidRDefault="0009738A" w:rsidP="0009738A">
      <w:pPr>
        <w:rPr>
          <w:b/>
          <w:bCs/>
          <w:sz w:val="36"/>
          <w:szCs w:val="36"/>
          <w:lang w:val="fr-FR"/>
        </w:rPr>
      </w:pPr>
      <w:r w:rsidRPr="00194A74">
        <w:rPr>
          <w:b/>
          <w:bCs/>
          <w:sz w:val="36"/>
          <w:szCs w:val="36"/>
          <w:lang w:val="fr-FR"/>
        </w:rPr>
        <w:t xml:space="preserve">                                                </w:t>
      </w:r>
      <w:r>
        <w:rPr>
          <w:b/>
          <w:bCs/>
          <w:sz w:val="36"/>
          <w:szCs w:val="36"/>
          <w:lang w:val="fr-FR"/>
        </w:rPr>
        <w:t xml:space="preserve">  </w:t>
      </w:r>
      <w:r w:rsidRPr="00194A74">
        <w:rPr>
          <w:b/>
          <w:bCs/>
          <w:sz w:val="36"/>
          <w:szCs w:val="36"/>
          <w:lang w:val="fr-FR"/>
        </w:rPr>
        <w:t>CHAPITRE:1</w:t>
      </w:r>
    </w:p>
    <w:p w:rsidR="0009738A" w:rsidRDefault="0009738A" w:rsidP="0009738A">
      <w:pPr>
        <w:rPr>
          <w:b/>
          <w:bCs/>
          <w:sz w:val="32"/>
          <w:szCs w:val="32"/>
          <w:lang w:val="fr-FR"/>
        </w:rPr>
      </w:pPr>
      <w:r>
        <w:rPr>
          <w:b/>
          <w:bCs/>
          <w:sz w:val="36"/>
          <w:szCs w:val="36"/>
          <w:lang w:val="fr-FR"/>
        </w:rPr>
        <w:t xml:space="preserve">                                    </w:t>
      </w:r>
      <w:r>
        <w:rPr>
          <w:b/>
          <w:bCs/>
          <w:sz w:val="32"/>
          <w:szCs w:val="32"/>
          <w:lang w:val="fr-FR"/>
        </w:rPr>
        <w:t xml:space="preserve">LES EMPRUNTS OBLIGATAIRES </w:t>
      </w:r>
    </w:p>
    <w:p w:rsidR="0009738A" w:rsidRDefault="0009738A" w:rsidP="0009738A">
      <w:pPr>
        <w:pStyle w:val="ListParagraph"/>
        <w:numPr>
          <w:ilvl w:val="0"/>
          <w:numId w:val="1"/>
        </w:numPr>
        <w:bidi w:val="0"/>
        <w:rPr>
          <w:sz w:val="32"/>
          <w:szCs w:val="32"/>
        </w:rPr>
      </w:pPr>
      <w:r>
        <w:rPr>
          <w:sz w:val="32"/>
          <w:szCs w:val="32"/>
        </w:rPr>
        <w:t>L'émission d'obligations et les opérations liées</w:t>
      </w:r>
    </w:p>
    <w:p w:rsidR="0009738A" w:rsidRPr="00194A74" w:rsidRDefault="0009738A" w:rsidP="0009738A">
      <w:pPr>
        <w:pStyle w:val="ListParagraph"/>
        <w:numPr>
          <w:ilvl w:val="1"/>
          <w:numId w:val="1"/>
        </w:numPr>
        <w:bidi w:val="0"/>
        <w:rPr>
          <w:sz w:val="32"/>
          <w:szCs w:val="32"/>
        </w:rPr>
      </w:pPr>
      <w:r w:rsidRPr="00194A74">
        <w:rPr>
          <w:sz w:val="32"/>
          <w:szCs w:val="32"/>
        </w:rPr>
        <w:t>Caractéristiques de l'emprunt-obligations</w:t>
      </w:r>
    </w:p>
    <w:p w:rsidR="0009738A" w:rsidRDefault="0009738A" w:rsidP="0009738A">
      <w:pPr>
        <w:pStyle w:val="ListParagraph"/>
        <w:numPr>
          <w:ilvl w:val="1"/>
          <w:numId w:val="1"/>
        </w:numPr>
        <w:bidi w:val="0"/>
        <w:rPr>
          <w:sz w:val="32"/>
          <w:szCs w:val="32"/>
        </w:rPr>
      </w:pPr>
      <w:r>
        <w:rPr>
          <w:sz w:val="32"/>
          <w:szCs w:val="32"/>
        </w:rPr>
        <w:t xml:space="preserve">L'émission de l'emprunt </w:t>
      </w:r>
    </w:p>
    <w:p w:rsidR="0009738A" w:rsidRDefault="0009738A" w:rsidP="0009738A">
      <w:pPr>
        <w:pStyle w:val="ListParagraph"/>
        <w:numPr>
          <w:ilvl w:val="1"/>
          <w:numId w:val="1"/>
        </w:numPr>
        <w:bidi w:val="0"/>
        <w:rPr>
          <w:sz w:val="32"/>
          <w:szCs w:val="32"/>
        </w:rPr>
      </w:pPr>
      <w:r>
        <w:rPr>
          <w:sz w:val="32"/>
          <w:szCs w:val="32"/>
        </w:rPr>
        <w:t>Intervention des banques et des établissements financiers dans l'émission de l'emprunt-obligations</w:t>
      </w:r>
    </w:p>
    <w:p w:rsidR="0009738A" w:rsidRDefault="0009738A" w:rsidP="0009738A">
      <w:pPr>
        <w:pStyle w:val="ListParagraph"/>
        <w:numPr>
          <w:ilvl w:val="1"/>
          <w:numId w:val="1"/>
        </w:numPr>
        <w:bidi w:val="0"/>
        <w:rPr>
          <w:sz w:val="32"/>
          <w:szCs w:val="32"/>
        </w:rPr>
      </w:pPr>
      <w:r>
        <w:rPr>
          <w:sz w:val="32"/>
          <w:szCs w:val="32"/>
        </w:rPr>
        <w:t>Les opérations relatives au service de l'emprunt-obligations.</w:t>
      </w:r>
    </w:p>
    <w:p w:rsidR="0009738A" w:rsidRDefault="0009738A" w:rsidP="0009738A">
      <w:pPr>
        <w:pStyle w:val="ListParagraph"/>
        <w:numPr>
          <w:ilvl w:val="1"/>
          <w:numId w:val="1"/>
        </w:numPr>
        <w:bidi w:val="0"/>
        <w:rPr>
          <w:sz w:val="32"/>
          <w:szCs w:val="32"/>
        </w:rPr>
      </w:pPr>
      <w:r>
        <w:rPr>
          <w:sz w:val="32"/>
          <w:szCs w:val="32"/>
        </w:rPr>
        <w:t>Rachat des obligations</w:t>
      </w:r>
    </w:p>
    <w:p w:rsidR="0009738A" w:rsidRDefault="0009738A" w:rsidP="0009738A">
      <w:pPr>
        <w:pStyle w:val="ListParagraph"/>
        <w:numPr>
          <w:ilvl w:val="1"/>
          <w:numId w:val="1"/>
        </w:numPr>
        <w:bidi w:val="0"/>
        <w:rPr>
          <w:sz w:val="32"/>
          <w:szCs w:val="32"/>
        </w:rPr>
      </w:pPr>
      <w:r>
        <w:rPr>
          <w:sz w:val="32"/>
          <w:szCs w:val="32"/>
        </w:rPr>
        <w:t>Conversion d'un emprunt-obligations en un autre emprunt-obligations</w:t>
      </w:r>
    </w:p>
    <w:p w:rsidR="0009738A" w:rsidRDefault="0009738A" w:rsidP="0009738A">
      <w:pPr>
        <w:pStyle w:val="ListParagraph"/>
        <w:numPr>
          <w:ilvl w:val="1"/>
          <w:numId w:val="1"/>
        </w:numPr>
        <w:bidi w:val="0"/>
        <w:rPr>
          <w:sz w:val="32"/>
          <w:szCs w:val="32"/>
        </w:rPr>
      </w:pPr>
      <w:r>
        <w:rPr>
          <w:sz w:val="32"/>
          <w:szCs w:val="32"/>
        </w:rPr>
        <w:t xml:space="preserve">Conversion d'un emprunt-obligations en actions </w:t>
      </w:r>
    </w:p>
    <w:p w:rsidR="0009738A" w:rsidRDefault="0009738A" w:rsidP="0009738A">
      <w:pPr>
        <w:rPr>
          <w:b/>
          <w:bCs/>
          <w:sz w:val="32"/>
          <w:szCs w:val="32"/>
          <w:lang w:val="fr-FR"/>
        </w:rPr>
      </w:pPr>
      <w:r>
        <w:rPr>
          <w:sz w:val="32"/>
          <w:szCs w:val="32"/>
          <w:lang w:val="fr-FR"/>
        </w:rPr>
        <w:t xml:space="preserve">                                                         </w:t>
      </w:r>
      <w:r w:rsidRPr="00194A74">
        <w:rPr>
          <w:b/>
          <w:bCs/>
          <w:sz w:val="36"/>
          <w:szCs w:val="36"/>
          <w:lang w:val="fr-FR"/>
        </w:rPr>
        <w:t>CHAPITRE:2</w:t>
      </w:r>
      <w:r w:rsidRPr="00194A74">
        <w:rPr>
          <w:b/>
          <w:bCs/>
          <w:sz w:val="32"/>
          <w:szCs w:val="32"/>
          <w:lang w:val="fr-FR"/>
        </w:rPr>
        <w:t xml:space="preserve"> </w:t>
      </w:r>
    </w:p>
    <w:p w:rsidR="0009738A" w:rsidRDefault="0009738A" w:rsidP="0009738A">
      <w:pPr>
        <w:rPr>
          <w:b/>
          <w:bCs/>
          <w:sz w:val="32"/>
          <w:szCs w:val="32"/>
          <w:lang w:val="fr-FR"/>
        </w:rPr>
      </w:pPr>
      <w:r>
        <w:rPr>
          <w:b/>
          <w:bCs/>
          <w:sz w:val="32"/>
          <w:szCs w:val="32"/>
          <w:lang w:val="fr-FR"/>
        </w:rPr>
        <w:t xml:space="preserve">                                         Pratique de la Consolidation</w:t>
      </w:r>
    </w:p>
    <w:p w:rsidR="0009738A" w:rsidRPr="00194A74" w:rsidRDefault="0009738A" w:rsidP="0009738A">
      <w:pPr>
        <w:pStyle w:val="ListParagraph"/>
        <w:numPr>
          <w:ilvl w:val="0"/>
          <w:numId w:val="2"/>
        </w:numPr>
        <w:bidi w:val="0"/>
        <w:rPr>
          <w:b/>
          <w:bCs/>
          <w:sz w:val="32"/>
          <w:szCs w:val="32"/>
        </w:rPr>
      </w:pPr>
      <w:r>
        <w:rPr>
          <w:sz w:val="32"/>
          <w:szCs w:val="32"/>
        </w:rPr>
        <w:t>Les bases légales et réglementaires</w:t>
      </w:r>
      <w:r w:rsidRPr="00194A74">
        <w:rPr>
          <w:b/>
          <w:bCs/>
          <w:sz w:val="32"/>
          <w:szCs w:val="32"/>
        </w:rPr>
        <w:t xml:space="preserve"> </w:t>
      </w:r>
      <w:r>
        <w:rPr>
          <w:sz w:val="32"/>
          <w:szCs w:val="32"/>
        </w:rPr>
        <w:t xml:space="preserve">de la consolidation </w:t>
      </w:r>
    </w:p>
    <w:p w:rsidR="0009738A" w:rsidRPr="00413686" w:rsidRDefault="0009738A" w:rsidP="0009738A">
      <w:pPr>
        <w:pStyle w:val="ListParagraph"/>
        <w:numPr>
          <w:ilvl w:val="0"/>
          <w:numId w:val="2"/>
        </w:numPr>
        <w:bidi w:val="0"/>
        <w:rPr>
          <w:b/>
          <w:bCs/>
          <w:sz w:val="32"/>
          <w:szCs w:val="32"/>
        </w:rPr>
      </w:pPr>
      <w:r>
        <w:rPr>
          <w:sz w:val="32"/>
          <w:szCs w:val="32"/>
        </w:rPr>
        <w:t>Le périmètre de consolidation et les méthodes applicables</w:t>
      </w:r>
    </w:p>
    <w:p w:rsidR="0009738A" w:rsidRDefault="0009738A" w:rsidP="0009738A">
      <w:pPr>
        <w:pStyle w:val="ListParagraph"/>
        <w:numPr>
          <w:ilvl w:val="1"/>
          <w:numId w:val="2"/>
        </w:numPr>
        <w:bidi w:val="0"/>
        <w:rPr>
          <w:sz w:val="32"/>
          <w:szCs w:val="32"/>
        </w:rPr>
      </w:pPr>
      <w:r w:rsidRPr="00413686">
        <w:rPr>
          <w:sz w:val="32"/>
          <w:szCs w:val="32"/>
        </w:rPr>
        <w:t xml:space="preserve">Règles de détermination du périmètre de consolidation </w:t>
      </w:r>
    </w:p>
    <w:p w:rsidR="0009738A" w:rsidRDefault="0009738A" w:rsidP="0009738A">
      <w:pPr>
        <w:pStyle w:val="ListParagraph"/>
        <w:numPr>
          <w:ilvl w:val="1"/>
          <w:numId w:val="2"/>
        </w:numPr>
        <w:bidi w:val="0"/>
        <w:rPr>
          <w:sz w:val="32"/>
          <w:szCs w:val="32"/>
        </w:rPr>
      </w:pPr>
      <w:r>
        <w:rPr>
          <w:sz w:val="32"/>
          <w:szCs w:val="32"/>
        </w:rPr>
        <w:t>Méthode de l'intégration globale de consolidation</w:t>
      </w:r>
    </w:p>
    <w:p w:rsidR="0009738A" w:rsidRDefault="0009738A" w:rsidP="0009738A">
      <w:pPr>
        <w:pStyle w:val="ListParagraph"/>
        <w:numPr>
          <w:ilvl w:val="1"/>
          <w:numId w:val="2"/>
        </w:numPr>
        <w:bidi w:val="0"/>
        <w:rPr>
          <w:sz w:val="32"/>
          <w:szCs w:val="32"/>
        </w:rPr>
      </w:pPr>
      <w:r>
        <w:rPr>
          <w:sz w:val="32"/>
          <w:szCs w:val="32"/>
        </w:rPr>
        <w:t>Méthode de l'intégration proportionnelle</w:t>
      </w:r>
      <w:r w:rsidRPr="00413686">
        <w:rPr>
          <w:sz w:val="32"/>
          <w:szCs w:val="32"/>
        </w:rPr>
        <w:t xml:space="preserve"> </w:t>
      </w:r>
      <w:r>
        <w:rPr>
          <w:sz w:val="32"/>
          <w:szCs w:val="32"/>
        </w:rPr>
        <w:t>de consolidation</w:t>
      </w:r>
    </w:p>
    <w:p w:rsidR="0009738A" w:rsidRDefault="0009738A" w:rsidP="0009738A">
      <w:pPr>
        <w:pStyle w:val="ListParagraph"/>
        <w:numPr>
          <w:ilvl w:val="1"/>
          <w:numId w:val="2"/>
        </w:numPr>
        <w:bidi w:val="0"/>
        <w:rPr>
          <w:sz w:val="32"/>
          <w:szCs w:val="32"/>
        </w:rPr>
      </w:pPr>
      <w:r>
        <w:rPr>
          <w:sz w:val="32"/>
          <w:szCs w:val="32"/>
        </w:rPr>
        <w:t>Méthode de mise en équivalence de consolidation</w:t>
      </w:r>
    </w:p>
    <w:p w:rsidR="0009738A" w:rsidRDefault="0009738A" w:rsidP="0009738A">
      <w:pPr>
        <w:rPr>
          <w:rtl/>
        </w:rPr>
      </w:pPr>
    </w:p>
    <w:p w:rsidR="0009738A" w:rsidRPr="00076CFD" w:rsidRDefault="0009738A" w:rsidP="0009738A">
      <w:pPr>
        <w:rPr>
          <w:lang w:val="fr-CA"/>
        </w:rPr>
      </w:pPr>
    </w:p>
    <w:p w:rsidR="0009738A" w:rsidRPr="00076CFD" w:rsidRDefault="0009738A" w:rsidP="0009738A">
      <w:pPr>
        <w:rPr>
          <w:lang w:val="fr-CA"/>
        </w:rPr>
      </w:pPr>
    </w:p>
    <w:p w:rsidR="0009738A" w:rsidRPr="00762A2E" w:rsidRDefault="0009738A" w:rsidP="0009738A">
      <w:pPr>
        <w:rPr>
          <w:lang w:val="fr-FR"/>
        </w:rPr>
      </w:pPr>
    </w:p>
    <w:p w:rsidR="0009738A" w:rsidRPr="00076CFD" w:rsidRDefault="0009738A" w:rsidP="0009738A">
      <w:pPr>
        <w:rPr>
          <w:lang w:val="fr-CA"/>
        </w:rPr>
      </w:pPr>
    </w:p>
    <w:p w:rsidR="0009738A" w:rsidRPr="00076CFD" w:rsidRDefault="0009738A" w:rsidP="0009738A">
      <w:pPr>
        <w:rPr>
          <w:lang w:val="fr-CA"/>
        </w:rPr>
      </w:pPr>
    </w:p>
    <w:p w:rsidR="0009738A" w:rsidRPr="00076CFD" w:rsidRDefault="0009738A" w:rsidP="0009738A">
      <w:pPr>
        <w:rPr>
          <w:lang w:val="fr-CA"/>
        </w:rPr>
      </w:pPr>
    </w:p>
    <w:p w:rsidR="0009738A" w:rsidRPr="005D6F4B" w:rsidRDefault="0009738A" w:rsidP="0009738A">
      <w:pPr>
        <w:pStyle w:val="NoSpacing"/>
        <w:jc w:val="center"/>
        <w:rPr>
          <w:b/>
          <w:bCs/>
          <w:sz w:val="32"/>
          <w:szCs w:val="32"/>
          <w:rtl/>
          <w:lang w:bidi="ar-LB"/>
        </w:rPr>
      </w:pPr>
      <w:r w:rsidRPr="005D6F4B">
        <w:rPr>
          <w:rFonts w:hint="cs"/>
          <w:b/>
          <w:bCs/>
          <w:sz w:val="32"/>
          <w:szCs w:val="32"/>
          <w:rtl/>
          <w:lang w:bidi="ar-LB"/>
        </w:rPr>
        <w:t>المحاسبة الراقية</w:t>
      </w:r>
    </w:p>
    <w:p w:rsidR="0009738A" w:rsidRDefault="0009738A" w:rsidP="0009738A">
      <w:pPr>
        <w:pStyle w:val="NoSpacing"/>
        <w:rPr>
          <w:sz w:val="32"/>
          <w:szCs w:val="32"/>
          <w:rtl/>
          <w:lang w:bidi="ar-LB"/>
        </w:rPr>
      </w:pPr>
      <w:r>
        <w:rPr>
          <w:rFonts w:hint="cs"/>
          <w:sz w:val="32"/>
          <w:szCs w:val="32"/>
          <w:rtl/>
          <w:lang w:bidi="ar-LB"/>
        </w:rPr>
        <w:t xml:space="preserve">الفصل الاول : قروض لقاء سندات دين </w:t>
      </w:r>
    </w:p>
    <w:p w:rsidR="0009738A" w:rsidRDefault="0009738A" w:rsidP="0009738A">
      <w:pPr>
        <w:pStyle w:val="NoSpacing"/>
        <w:rPr>
          <w:sz w:val="32"/>
          <w:szCs w:val="32"/>
          <w:rtl/>
          <w:lang w:bidi="ar-LB"/>
        </w:rPr>
      </w:pPr>
      <w:r>
        <w:rPr>
          <w:rFonts w:hint="cs"/>
          <w:sz w:val="32"/>
          <w:szCs w:val="32"/>
          <w:rtl/>
          <w:lang w:bidi="ar-LB"/>
        </w:rPr>
        <w:t xml:space="preserve">1- اصدار سندات الدين والعمليات التابعة </w:t>
      </w:r>
    </w:p>
    <w:p w:rsidR="0009738A" w:rsidRDefault="0009738A" w:rsidP="0009738A">
      <w:pPr>
        <w:pStyle w:val="NoSpacing"/>
        <w:rPr>
          <w:sz w:val="32"/>
          <w:szCs w:val="32"/>
          <w:rtl/>
          <w:lang w:bidi="ar-LB"/>
        </w:rPr>
      </w:pPr>
      <w:r>
        <w:rPr>
          <w:rFonts w:hint="cs"/>
          <w:sz w:val="32"/>
          <w:szCs w:val="32"/>
          <w:rtl/>
          <w:lang w:bidi="ar-LB"/>
        </w:rPr>
        <w:t xml:space="preserve">1.1 خصائص قروض لقاء سندات دين </w:t>
      </w:r>
    </w:p>
    <w:p w:rsidR="0009738A" w:rsidRDefault="0009738A" w:rsidP="0009738A">
      <w:pPr>
        <w:pStyle w:val="NoSpacing"/>
        <w:rPr>
          <w:sz w:val="32"/>
          <w:szCs w:val="32"/>
          <w:rtl/>
          <w:lang w:bidi="ar-LB"/>
        </w:rPr>
      </w:pPr>
      <w:r>
        <w:rPr>
          <w:rFonts w:hint="cs"/>
          <w:sz w:val="32"/>
          <w:szCs w:val="32"/>
          <w:rtl/>
          <w:lang w:bidi="ar-LB"/>
        </w:rPr>
        <w:t xml:space="preserve">2.1 اصدار الدين </w:t>
      </w:r>
    </w:p>
    <w:p w:rsidR="0009738A" w:rsidRDefault="0009738A" w:rsidP="0009738A">
      <w:pPr>
        <w:pStyle w:val="NoSpacing"/>
        <w:rPr>
          <w:sz w:val="32"/>
          <w:szCs w:val="32"/>
          <w:rtl/>
          <w:lang w:bidi="ar-LB"/>
        </w:rPr>
      </w:pPr>
      <w:r>
        <w:rPr>
          <w:rFonts w:hint="cs"/>
          <w:sz w:val="32"/>
          <w:szCs w:val="32"/>
          <w:rtl/>
          <w:lang w:bidi="ar-LB"/>
        </w:rPr>
        <w:t xml:space="preserve">3.1 تدخل البنوك والمؤسسات المالية بعمليات اصدار قروض لقاء سندات الدين </w:t>
      </w:r>
    </w:p>
    <w:p w:rsidR="0009738A" w:rsidRDefault="0009738A" w:rsidP="0009738A">
      <w:pPr>
        <w:pStyle w:val="NoSpacing"/>
        <w:rPr>
          <w:sz w:val="32"/>
          <w:szCs w:val="32"/>
          <w:rtl/>
          <w:lang w:bidi="ar-LB"/>
        </w:rPr>
      </w:pPr>
      <w:r>
        <w:rPr>
          <w:rFonts w:hint="cs"/>
          <w:sz w:val="32"/>
          <w:szCs w:val="32"/>
          <w:rtl/>
          <w:lang w:bidi="ar-LB"/>
        </w:rPr>
        <w:t xml:space="preserve">4.1 العمليات المتعلقة بخدمة هذه القروض </w:t>
      </w:r>
    </w:p>
    <w:p w:rsidR="0009738A" w:rsidRDefault="0009738A" w:rsidP="0009738A">
      <w:pPr>
        <w:pStyle w:val="NoSpacing"/>
        <w:rPr>
          <w:sz w:val="32"/>
          <w:szCs w:val="32"/>
          <w:rtl/>
          <w:lang w:bidi="ar-LB"/>
        </w:rPr>
      </w:pPr>
      <w:r>
        <w:rPr>
          <w:rFonts w:hint="cs"/>
          <w:sz w:val="32"/>
          <w:szCs w:val="32"/>
          <w:rtl/>
          <w:lang w:bidi="ar-LB"/>
        </w:rPr>
        <w:t>5.1 اعادة شراء سندات الدين</w:t>
      </w:r>
    </w:p>
    <w:p w:rsidR="0009738A" w:rsidRDefault="0009738A" w:rsidP="0009738A">
      <w:pPr>
        <w:pStyle w:val="NoSpacing"/>
        <w:rPr>
          <w:sz w:val="32"/>
          <w:szCs w:val="32"/>
          <w:rtl/>
          <w:lang w:bidi="ar-LB"/>
        </w:rPr>
      </w:pPr>
      <w:r>
        <w:rPr>
          <w:rFonts w:hint="cs"/>
          <w:sz w:val="32"/>
          <w:szCs w:val="32"/>
          <w:rtl/>
          <w:lang w:bidi="ar-LB"/>
        </w:rPr>
        <w:t xml:space="preserve">6.1 تحويل قرض لقاء سندات دين الى قرص آخر </w:t>
      </w:r>
    </w:p>
    <w:p w:rsidR="0009738A" w:rsidRPr="003B4948" w:rsidRDefault="0009738A" w:rsidP="0009738A">
      <w:pPr>
        <w:pStyle w:val="NoSpacing"/>
        <w:rPr>
          <w:sz w:val="32"/>
          <w:szCs w:val="32"/>
          <w:rtl/>
          <w:lang w:bidi="ar-LB"/>
        </w:rPr>
      </w:pPr>
      <w:r>
        <w:rPr>
          <w:rFonts w:hint="cs"/>
          <w:sz w:val="32"/>
          <w:szCs w:val="32"/>
          <w:rtl/>
          <w:lang w:bidi="ar-LB"/>
        </w:rPr>
        <w:t xml:space="preserve">7.1 تحويل قروض لقاء سندات دين الى اسهم </w:t>
      </w:r>
    </w:p>
    <w:p w:rsidR="0009738A" w:rsidRDefault="0009738A" w:rsidP="0009738A">
      <w:pPr>
        <w:pStyle w:val="NoSpacing"/>
        <w:rPr>
          <w:sz w:val="32"/>
          <w:szCs w:val="32"/>
          <w:rtl/>
          <w:lang w:bidi="ar-LB"/>
        </w:rPr>
      </w:pPr>
    </w:p>
    <w:p w:rsidR="0009738A" w:rsidRDefault="0009738A" w:rsidP="0009738A">
      <w:pPr>
        <w:pStyle w:val="NoSpacing"/>
        <w:rPr>
          <w:sz w:val="32"/>
          <w:szCs w:val="32"/>
          <w:rtl/>
          <w:lang w:bidi="ar-LB"/>
        </w:rPr>
      </w:pPr>
      <w:r>
        <w:rPr>
          <w:rFonts w:hint="cs"/>
          <w:sz w:val="32"/>
          <w:szCs w:val="32"/>
          <w:rtl/>
          <w:lang w:bidi="ar-LB"/>
        </w:rPr>
        <w:t>الفصل الثاني : تطبيق للتجميع</w:t>
      </w:r>
    </w:p>
    <w:p w:rsidR="0009738A" w:rsidRDefault="0009738A" w:rsidP="0009738A">
      <w:pPr>
        <w:pStyle w:val="NoSpacing"/>
        <w:rPr>
          <w:sz w:val="32"/>
          <w:szCs w:val="32"/>
          <w:rtl/>
          <w:lang w:bidi="ar-LB"/>
        </w:rPr>
      </w:pPr>
      <w:r>
        <w:rPr>
          <w:rFonts w:hint="cs"/>
          <w:sz w:val="32"/>
          <w:szCs w:val="32"/>
          <w:rtl/>
          <w:lang w:bidi="ar-LB"/>
        </w:rPr>
        <w:t xml:space="preserve">1القواعد القانونية والاجرائية للتجميع </w:t>
      </w:r>
    </w:p>
    <w:p w:rsidR="0009738A" w:rsidRDefault="0009738A" w:rsidP="0009738A">
      <w:pPr>
        <w:pStyle w:val="NoSpacing"/>
        <w:rPr>
          <w:sz w:val="32"/>
          <w:szCs w:val="32"/>
          <w:rtl/>
          <w:lang w:bidi="ar-LB"/>
        </w:rPr>
      </w:pPr>
      <w:r>
        <w:rPr>
          <w:rFonts w:hint="cs"/>
          <w:sz w:val="32"/>
          <w:szCs w:val="32"/>
          <w:rtl/>
          <w:lang w:bidi="ar-LB"/>
        </w:rPr>
        <w:t xml:space="preserve">2 طرق التجميع المتبعة على اساس مكونات الشركات </w:t>
      </w:r>
    </w:p>
    <w:p w:rsidR="0009738A" w:rsidRDefault="0009738A" w:rsidP="0009738A">
      <w:pPr>
        <w:pStyle w:val="NoSpacing"/>
        <w:rPr>
          <w:sz w:val="32"/>
          <w:szCs w:val="32"/>
          <w:rtl/>
          <w:lang w:bidi="ar-LB"/>
        </w:rPr>
      </w:pPr>
      <w:r>
        <w:rPr>
          <w:rFonts w:hint="cs"/>
          <w:sz w:val="32"/>
          <w:szCs w:val="32"/>
          <w:rtl/>
          <w:lang w:bidi="ar-LB"/>
        </w:rPr>
        <w:t xml:space="preserve">1.2 كيفية تحديد طرق التجميع </w:t>
      </w:r>
    </w:p>
    <w:p w:rsidR="0009738A" w:rsidRDefault="0009738A" w:rsidP="0009738A">
      <w:pPr>
        <w:pStyle w:val="NoSpacing"/>
        <w:rPr>
          <w:sz w:val="32"/>
          <w:szCs w:val="32"/>
          <w:rtl/>
          <w:lang w:bidi="ar-LB"/>
        </w:rPr>
      </w:pPr>
      <w:r>
        <w:rPr>
          <w:rFonts w:hint="cs"/>
          <w:sz w:val="32"/>
          <w:szCs w:val="32"/>
          <w:rtl/>
          <w:lang w:bidi="ar-LB"/>
        </w:rPr>
        <w:t xml:space="preserve">2.2 طريقة التجميع الكلي </w:t>
      </w:r>
    </w:p>
    <w:p w:rsidR="0009738A" w:rsidRDefault="0009738A" w:rsidP="0009738A">
      <w:pPr>
        <w:pStyle w:val="NoSpacing"/>
        <w:rPr>
          <w:sz w:val="32"/>
          <w:szCs w:val="32"/>
          <w:rtl/>
          <w:lang w:bidi="ar-LB"/>
        </w:rPr>
      </w:pPr>
      <w:r>
        <w:rPr>
          <w:rFonts w:hint="cs"/>
          <w:sz w:val="32"/>
          <w:szCs w:val="32"/>
          <w:rtl/>
          <w:lang w:bidi="ar-LB"/>
        </w:rPr>
        <w:t xml:space="preserve">3.2 طريقة التجميع المتناسب </w:t>
      </w:r>
    </w:p>
    <w:p w:rsidR="0009738A" w:rsidRDefault="0009738A" w:rsidP="0009738A">
      <w:pPr>
        <w:pStyle w:val="NoSpacing"/>
        <w:rPr>
          <w:sz w:val="32"/>
          <w:szCs w:val="32"/>
          <w:rtl/>
          <w:lang w:bidi="ar-LB"/>
        </w:rPr>
      </w:pPr>
      <w:r>
        <w:rPr>
          <w:rFonts w:hint="cs"/>
          <w:sz w:val="32"/>
          <w:szCs w:val="32"/>
          <w:rtl/>
          <w:lang w:bidi="ar-LB"/>
        </w:rPr>
        <w:t xml:space="preserve">4.2 طريقة التاثير الهام </w:t>
      </w:r>
    </w:p>
    <w:p w:rsidR="0009738A" w:rsidRDefault="0009738A">
      <w:pPr>
        <w:bidi w:val="0"/>
        <w:spacing w:after="200" w:line="276" w:lineRule="auto"/>
        <w:rPr>
          <w:lang w:val="fr-FR"/>
        </w:rPr>
      </w:pPr>
    </w:p>
    <w:tbl>
      <w:tblPr>
        <w:tblW w:w="0" w:type="auto"/>
        <w:tblLook w:val="01E0" w:firstRow="1" w:lastRow="1" w:firstColumn="1" w:lastColumn="1" w:noHBand="0" w:noVBand="0"/>
      </w:tblPr>
      <w:tblGrid>
        <w:gridCol w:w="8856"/>
      </w:tblGrid>
      <w:tr w:rsidR="0009738A" w:rsidRPr="000421F4" w:rsidTr="00DD667D">
        <w:tc>
          <w:tcPr>
            <w:tcW w:w="8856" w:type="dxa"/>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
              <w:gridCol w:w="2217"/>
              <w:gridCol w:w="2366"/>
              <w:gridCol w:w="2362"/>
              <w:gridCol w:w="1375"/>
            </w:tblGrid>
            <w:tr w:rsidR="0009738A" w:rsidTr="00DD667D">
              <w:tc>
                <w:tcPr>
                  <w:tcW w:w="2537" w:type="dxa"/>
                  <w:gridSpan w:val="2"/>
                </w:tcPr>
                <w:p w:rsidR="0009738A" w:rsidRPr="004660C3" w:rsidRDefault="0009738A" w:rsidP="00DD667D">
                  <w:pPr>
                    <w:rPr>
                      <w:i/>
                      <w:iCs/>
                      <w:lang w:val="en-US"/>
                    </w:rPr>
                  </w:pPr>
                </w:p>
              </w:tc>
              <w:tc>
                <w:tcPr>
                  <w:tcW w:w="2366" w:type="dxa"/>
                </w:tcPr>
                <w:p w:rsidR="0009738A" w:rsidRPr="00562121" w:rsidRDefault="0009738A" w:rsidP="00DD667D">
                  <w:pPr>
                    <w:rPr>
                      <w:i/>
                      <w:iCs/>
                      <w:lang w:val="en-US"/>
                    </w:rPr>
                  </w:pPr>
                </w:p>
              </w:tc>
              <w:tc>
                <w:tcPr>
                  <w:tcW w:w="2362" w:type="dxa"/>
                </w:tcPr>
                <w:p w:rsidR="0009738A" w:rsidRPr="000B29F7" w:rsidRDefault="0009738A" w:rsidP="00DD667D">
                  <w:pPr>
                    <w:rPr>
                      <w:i/>
                      <w:iCs/>
                      <w:lang w:val="en-US"/>
                    </w:rPr>
                  </w:pPr>
                </w:p>
              </w:tc>
              <w:tc>
                <w:tcPr>
                  <w:tcW w:w="1375" w:type="dxa"/>
                </w:tcPr>
                <w:p w:rsidR="0009738A" w:rsidRDefault="0009738A" w:rsidP="00DD667D">
                  <w:pPr>
                    <w:rPr>
                      <w:i/>
                      <w:iCs/>
                    </w:rPr>
                  </w:pPr>
                </w:p>
              </w:tc>
            </w:tr>
            <w:tr w:rsidR="0009738A" w:rsidRPr="00EC620F" w:rsidTr="00DD667D">
              <w:tblPrEx>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shd w:val="pct10" w:color="auto" w:fill="auto"/>
              </w:tblPrEx>
              <w:trPr>
                <w:gridBefore w:val="1"/>
                <w:wBefore w:w="320" w:type="dxa"/>
              </w:trPr>
              <w:tc>
                <w:tcPr>
                  <w:tcW w:w="8320" w:type="dxa"/>
                  <w:gridSpan w:val="4"/>
                  <w:shd w:val="pct10" w:color="auto" w:fill="auto"/>
                </w:tcPr>
                <w:p w:rsidR="0009738A" w:rsidRDefault="0009738A" w:rsidP="00DD667D">
                  <w:pPr>
                    <w:rPr>
                      <w:b/>
                      <w:bCs/>
                      <w:sz w:val="28"/>
                      <w:szCs w:val="28"/>
                    </w:rPr>
                  </w:pPr>
                </w:p>
                <w:p w:rsidR="0009738A" w:rsidRDefault="0009738A" w:rsidP="00DD667D">
                  <w:pPr>
                    <w:jc w:val="center"/>
                  </w:pPr>
                  <w:r w:rsidRPr="000421F4">
                    <w:rPr>
                      <w:rFonts w:ascii="Arial Narrow" w:hAnsi="Arial Narrow"/>
                      <w:b/>
                      <w:bCs/>
                      <w:sz w:val="48"/>
                      <w:szCs w:val="48"/>
                    </w:rPr>
                    <w:t xml:space="preserve">Contrôle de Gestion    </w:t>
                  </w:r>
                </w:p>
                <w:p w:rsidR="0009738A" w:rsidRPr="00EC620F" w:rsidRDefault="0009738A" w:rsidP="00DD667D">
                  <w:pPr>
                    <w:rPr>
                      <w:color w:val="00B0F0"/>
                    </w:rPr>
                  </w:pPr>
                  <w:r>
                    <w:rPr>
                      <w:color w:val="00B0F0"/>
                    </w:rPr>
                    <w:t>120</w:t>
                  </w:r>
                  <w:r w:rsidRPr="00EC620F">
                    <w:rPr>
                      <w:color w:val="00B0F0"/>
                    </w:rPr>
                    <w:t xml:space="preserve"> périodes</w:t>
                  </w:r>
                </w:p>
              </w:tc>
            </w:tr>
          </w:tbl>
          <w:p w:rsidR="0009738A" w:rsidRPr="000421F4" w:rsidRDefault="0009738A" w:rsidP="00DD667D">
            <w:pPr>
              <w:rPr>
                <w:rFonts w:ascii="Arial Narrow" w:hAnsi="Arial Narrow"/>
                <w:b/>
                <w:bCs/>
                <w:sz w:val="48"/>
                <w:szCs w:val="48"/>
                <w:lang w:val="fr-FR"/>
              </w:rPr>
            </w:pPr>
          </w:p>
        </w:tc>
      </w:tr>
    </w:tbl>
    <w:p w:rsidR="0009738A" w:rsidRDefault="0009738A" w:rsidP="0009738A">
      <w:pPr>
        <w:jc w:val="both"/>
        <w:rPr>
          <w:rFonts w:ascii="Arial Narrow" w:hAnsi="Arial Narrow"/>
          <w:b/>
          <w:bCs/>
          <w:lang w:val="fr-FR"/>
        </w:rPr>
      </w:pPr>
    </w:p>
    <w:p w:rsidR="0009738A" w:rsidRPr="000421F4" w:rsidRDefault="0009738A" w:rsidP="0009738A">
      <w:pPr>
        <w:jc w:val="both"/>
        <w:rPr>
          <w:rFonts w:ascii="Arial Narrow" w:hAnsi="Arial Narrow"/>
          <w:b/>
          <w:bCs/>
          <w:lang w:val="fr-FR"/>
        </w:rPr>
      </w:pPr>
      <w:r w:rsidRPr="000421F4">
        <w:rPr>
          <w:rFonts w:ascii="Arial Narrow" w:hAnsi="Arial Narrow"/>
          <w:b/>
          <w:bCs/>
          <w:lang w:val="fr-FR"/>
        </w:rPr>
        <w:t xml:space="preserve">Chapitre 1- Les coûts et la comptabilité analytique </w:t>
      </w:r>
    </w:p>
    <w:p w:rsidR="0009738A" w:rsidRPr="000421F4" w:rsidRDefault="0009738A" w:rsidP="0009738A">
      <w:pPr>
        <w:jc w:val="both"/>
        <w:rPr>
          <w:rFonts w:ascii="Arial Narrow" w:hAnsi="Arial Narrow"/>
          <w:b/>
          <w:bCs/>
          <w:lang w:val="fr-FR"/>
        </w:rPr>
      </w:pPr>
      <w:r w:rsidRPr="000421F4">
        <w:rPr>
          <w:rFonts w:ascii="Arial Narrow" w:hAnsi="Arial Narrow"/>
          <w:b/>
          <w:bCs/>
          <w:lang w:val="fr-FR"/>
        </w:rPr>
        <w:t xml:space="preserve">1. Les coûts définis par le plan comptable  </w:t>
      </w:r>
    </w:p>
    <w:p w:rsidR="0009738A" w:rsidRPr="000421F4" w:rsidRDefault="0009738A" w:rsidP="0009738A">
      <w:pPr>
        <w:numPr>
          <w:ilvl w:val="1"/>
          <w:numId w:val="3"/>
        </w:numPr>
        <w:bidi w:val="0"/>
        <w:jc w:val="both"/>
        <w:rPr>
          <w:rFonts w:ascii="Arial Narrow" w:hAnsi="Arial Narrow"/>
          <w:lang w:val="fr-FR"/>
        </w:rPr>
      </w:pPr>
      <w:r w:rsidRPr="000421F4">
        <w:rPr>
          <w:rFonts w:ascii="Arial Narrow" w:hAnsi="Arial Narrow"/>
          <w:lang w:val="fr-FR"/>
        </w:rPr>
        <w:t xml:space="preserve">Le champ d’application </w:t>
      </w:r>
    </w:p>
    <w:p w:rsidR="0009738A" w:rsidRPr="000421F4" w:rsidRDefault="0009738A" w:rsidP="0009738A">
      <w:pPr>
        <w:numPr>
          <w:ilvl w:val="1"/>
          <w:numId w:val="3"/>
        </w:numPr>
        <w:bidi w:val="0"/>
        <w:jc w:val="both"/>
        <w:rPr>
          <w:rFonts w:ascii="Arial Narrow" w:hAnsi="Arial Narrow"/>
          <w:lang w:val="fr-FR"/>
        </w:rPr>
      </w:pPr>
      <w:r w:rsidRPr="000421F4">
        <w:rPr>
          <w:rFonts w:ascii="Arial Narrow" w:hAnsi="Arial Narrow"/>
          <w:lang w:val="fr-FR"/>
        </w:rPr>
        <w:t xml:space="preserve">Le moment du calcul </w:t>
      </w:r>
    </w:p>
    <w:p w:rsidR="0009738A" w:rsidRPr="000421F4" w:rsidRDefault="0009738A" w:rsidP="0009738A">
      <w:pPr>
        <w:numPr>
          <w:ilvl w:val="1"/>
          <w:numId w:val="3"/>
        </w:numPr>
        <w:bidi w:val="0"/>
        <w:jc w:val="both"/>
        <w:rPr>
          <w:rFonts w:ascii="Arial Narrow" w:hAnsi="Arial Narrow"/>
          <w:lang w:val="fr-FR"/>
        </w:rPr>
      </w:pPr>
      <w:r w:rsidRPr="000421F4">
        <w:rPr>
          <w:rFonts w:ascii="Arial Narrow" w:hAnsi="Arial Narrow"/>
          <w:lang w:val="fr-FR"/>
        </w:rPr>
        <w:t xml:space="preserve">Le contenu </w:t>
      </w:r>
    </w:p>
    <w:p w:rsidR="0009738A" w:rsidRPr="000421F4" w:rsidRDefault="0009738A" w:rsidP="0009738A">
      <w:pPr>
        <w:jc w:val="both"/>
        <w:rPr>
          <w:rFonts w:ascii="Arial Narrow" w:hAnsi="Arial Narrow"/>
          <w:b/>
          <w:bCs/>
          <w:lang w:val="fr-FR"/>
        </w:rPr>
      </w:pPr>
      <w:r w:rsidRPr="000421F4">
        <w:rPr>
          <w:rFonts w:ascii="Arial Narrow" w:hAnsi="Arial Narrow"/>
          <w:b/>
          <w:bCs/>
          <w:lang w:val="fr-FR"/>
        </w:rPr>
        <w:t xml:space="preserve">Chapitre 2- Le seuil de rentabilité </w:t>
      </w:r>
    </w:p>
    <w:p w:rsidR="0009738A" w:rsidRPr="000421F4" w:rsidRDefault="0009738A" w:rsidP="0009738A">
      <w:pPr>
        <w:rPr>
          <w:lang w:val="fr-FR"/>
        </w:rPr>
      </w:pPr>
      <w:r>
        <w:rPr>
          <w:lang w:val="fr-FR"/>
        </w:rPr>
        <w:t xml:space="preserve">2.1 </w:t>
      </w:r>
      <w:r w:rsidRPr="000421F4">
        <w:rPr>
          <w:lang w:val="fr-FR"/>
        </w:rPr>
        <w:t xml:space="preserve">Un modèle de comportement des charges  </w:t>
      </w:r>
    </w:p>
    <w:p w:rsidR="0009738A" w:rsidRPr="000421F4" w:rsidRDefault="0009738A" w:rsidP="0009738A">
      <w:pPr>
        <w:rPr>
          <w:lang w:val="fr-FR"/>
        </w:rPr>
      </w:pPr>
      <w:r w:rsidRPr="000421F4">
        <w:rPr>
          <w:lang w:val="fr-FR"/>
        </w:rPr>
        <w:t xml:space="preserve">2.2 Le compte de résultat différentiel </w:t>
      </w:r>
    </w:p>
    <w:p w:rsidR="0009738A" w:rsidRPr="000421F4" w:rsidRDefault="0009738A" w:rsidP="0009738A">
      <w:pPr>
        <w:rPr>
          <w:lang w:val="fr-FR"/>
        </w:rPr>
      </w:pPr>
      <w:r>
        <w:rPr>
          <w:lang w:val="fr-FR"/>
        </w:rPr>
        <w:t>2.3</w:t>
      </w:r>
      <w:r w:rsidRPr="000421F4">
        <w:rPr>
          <w:lang w:val="fr-FR"/>
        </w:rPr>
        <w:t xml:space="preserve"> Le seuil de rentabilité  </w:t>
      </w:r>
    </w:p>
    <w:p w:rsidR="0009738A" w:rsidRPr="000421F4" w:rsidRDefault="0009738A" w:rsidP="0009738A">
      <w:pPr>
        <w:rPr>
          <w:lang w:val="fr-FR"/>
        </w:rPr>
      </w:pPr>
      <w:r>
        <w:rPr>
          <w:lang w:val="fr-FR"/>
        </w:rPr>
        <w:t>2.4</w:t>
      </w:r>
      <w:r w:rsidRPr="000421F4">
        <w:rPr>
          <w:lang w:val="fr-FR"/>
        </w:rPr>
        <w:t xml:space="preserve"> Seuil de rentabilité et gestion </w:t>
      </w:r>
    </w:p>
    <w:p w:rsidR="0009738A" w:rsidRPr="000421F4" w:rsidRDefault="0009738A" w:rsidP="0009738A">
      <w:pPr>
        <w:jc w:val="both"/>
        <w:rPr>
          <w:rFonts w:ascii="Arial Narrow" w:hAnsi="Arial Narrow"/>
          <w:b/>
          <w:bCs/>
          <w:lang w:val="fr-FR"/>
        </w:rPr>
      </w:pPr>
      <w:r w:rsidRPr="000421F4">
        <w:rPr>
          <w:rFonts w:ascii="Arial Narrow" w:hAnsi="Arial Narrow"/>
          <w:b/>
          <w:bCs/>
          <w:lang w:val="fr-FR"/>
        </w:rPr>
        <w:t xml:space="preserve">Chapitre 3- Les coûts partiels : variables ou directs </w:t>
      </w:r>
    </w:p>
    <w:p w:rsidR="0009738A" w:rsidRPr="000421F4" w:rsidRDefault="0009738A" w:rsidP="0009738A">
      <w:pPr>
        <w:numPr>
          <w:ilvl w:val="1"/>
          <w:numId w:val="4"/>
        </w:numPr>
        <w:bidi w:val="0"/>
        <w:jc w:val="both"/>
        <w:rPr>
          <w:rFonts w:ascii="Arial Narrow" w:hAnsi="Arial Narrow"/>
          <w:b/>
          <w:bCs/>
          <w:lang w:val="fr-FR"/>
        </w:rPr>
      </w:pPr>
      <w:r w:rsidRPr="000421F4">
        <w:rPr>
          <w:rFonts w:ascii="Arial Narrow" w:hAnsi="Arial Narrow"/>
          <w:b/>
          <w:bCs/>
          <w:lang w:val="fr-FR"/>
        </w:rPr>
        <w:t xml:space="preserve">Les méthodes des coûts partiels  </w:t>
      </w:r>
    </w:p>
    <w:p w:rsidR="0009738A" w:rsidRPr="000421F4" w:rsidRDefault="0009738A" w:rsidP="0009738A">
      <w:pPr>
        <w:numPr>
          <w:ilvl w:val="1"/>
          <w:numId w:val="5"/>
        </w:numPr>
        <w:bidi w:val="0"/>
        <w:jc w:val="both"/>
        <w:rPr>
          <w:rFonts w:ascii="Arial Narrow" w:hAnsi="Arial Narrow"/>
          <w:lang w:val="fr-FR"/>
        </w:rPr>
      </w:pPr>
      <w:r w:rsidRPr="000421F4">
        <w:rPr>
          <w:rFonts w:ascii="Arial Narrow" w:hAnsi="Arial Narrow"/>
          <w:lang w:val="fr-FR"/>
        </w:rPr>
        <w:t xml:space="preserve">La méthode des coûts variables </w:t>
      </w:r>
    </w:p>
    <w:p w:rsidR="0009738A" w:rsidRPr="000421F4" w:rsidRDefault="0009738A" w:rsidP="0009738A">
      <w:pPr>
        <w:numPr>
          <w:ilvl w:val="1"/>
          <w:numId w:val="5"/>
        </w:numPr>
        <w:bidi w:val="0"/>
        <w:jc w:val="both"/>
        <w:rPr>
          <w:rFonts w:ascii="Arial Narrow" w:hAnsi="Arial Narrow"/>
          <w:lang w:val="fr-FR"/>
        </w:rPr>
      </w:pPr>
      <w:r w:rsidRPr="000421F4">
        <w:rPr>
          <w:rFonts w:ascii="Arial Narrow" w:hAnsi="Arial Narrow"/>
          <w:lang w:val="fr-FR"/>
        </w:rPr>
        <w:t xml:space="preserve">La méthode des coûts directs </w:t>
      </w:r>
    </w:p>
    <w:p w:rsidR="0009738A" w:rsidRPr="000421F4" w:rsidRDefault="0009738A" w:rsidP="0009738A">
      <w:pPr>
        <w:numPr>
          <w:ilvl w:val="1"/>
          <w:numId w:val="5"/>
        </w:numPr>
        <w:bidi w:val="0"/>
        <w:jc w:val="both"/>
        <w:rPr>
          <w:rFonts w:ascii="Arial Narrow" w:hAnsi="Arial Narrow"/>
          <w:lang w:val="fr-FR"/>
        </w:rPr>
      </w:pPr>
      <w:r w:rsidRPr="000421F4">
        <w:rPr>
          <w:rFonts w:ascii="Arial Narrow" w:hAnsi="Arial Narrow"/>
          <w:lang w:val="fr-FR"/>
        </w:rPr>
        <w:t xml:space="preserve">La méthode des coûts spécifiques </w:t>
      </w:r>
    </w:p>
    <w:p w:rsidR="0009738A" w:rsidRPr="000421F4" w:rsidRDefault="0009738A" w:rsidP="0009738A">
      <w:pPr>
        <w:numPr>
          <w:ilvl w:val="1"/>
          <w:numId w:val="4"/>
        </w:numPr>
        <w:bidi w:val="0"/>
        <w:jc w:val="both"/>
        <w:rPr>
          <w:rFonts w:ascii="Arial Narrow" w:hAnsi="Arial Narrow"/>
          <w:b/>
          <w:bCs/>
          <w:lang w:val="fr-FR"/>
        </w:rPr>
      </w:pPr>
      <w:r w:rsidRPr="000421F4">
        <w:rPr>
          <w:rFonts w:ascii="Arial Narrow" w:hAnsi="Arial Narrow"/>
          <w:b/>
          <w:bCs/>
          <w:lang w:val="fr-FR"/>
        </w:rPr>
        <w:t xml:space="preserve">La mise en œuvre des coûts partiels  </w:t>
      </w:r>
    </w:p>
    <w:p w:rsidR="0009738A" w:rsidRPr="000421F4" w:rsidRDefault="0009738A" w:rsidP="0009738A">
      <w:pPr>
        <w:numPr>
          <w:ilvl w:val="1"/>
          <w:numId w:val="6"/>
        </w:numPr>
        <w:bidi w:val="0"/>
        <w:jc w:val="both"/>
        <w:rPr>
          <w:rFonts w:ascii="Arial Narrow" w:hAnsi="Arial Narrow"/>
          <w:lang w:val="fr-FR"/>
        </w:rPr>
      </w:pPr>
      <w:r w:rsidRPr="000421F4">
        <w:rPr>
          <w:rFonts w:ascii="Arial Narrow" w:hAnsi="Arial Narrow"/>
          <w:lang w:val="fr-FR"/>
        </w:rPr>
        <w:t xml:space="preserve">Quelle méthode choisir ? </w:t>
      </w:r>
    </w:p>
    <w:p w:rsidR="0009738A" w:rsidRPr="000421F4" w:rsidRDefault="0009738A" w:rsidP="0009738A">
      <w:pPr>
        <w:numPr>
          <w:ilvl w:val="1"/>
          <w:numId w:val="6"/>
        </w:numPr>
        <w:bidi w:val="0"/>
        <w:jc w:val="both"/>
        <w:rPr>
          <w:rFonts w:ascii="Arial Narrow" w:hAnsi="Arial Narrow"/>
          <w:lang w:val="fr-FR"/>
        </w:rPr>
      </w:pPr>
      <w:r w:rsidRPr="000421F4">
        <w:rPr>
          <w:rFonts w:ascii="Arial Narrow" w:hAnsi="Arial Narrow"/>
          <w:lang w:val="fr-FR"/>
        </w:rPr>
        <w:lastRenderedPageBreak/>
        <w:t xml:space="preserve">Les coûts partiels et le seuil de rentabilité </w:t>
      </w:r>
    </w:p>
    <w:p w:rsidR="0009738A" w:rsidRPr="000421F4" w:rsidRDefault="0009738A" w:rsidP="0009738A">
      <w:pPr>
        <w:numPr>
          <w:ilvl w:val="1"/>
          <w:numId w:val="6"/>
        </w:numPr>
        <w:bidi w:val="0"/>
        <w:jc w:val="both"/>
        <w:rPr>
          <w:rFonts w:ascii="Arial Narrow" w:hAnsi="Arial Narrow"/>
          <w:lang w:val="fr-FR"/>
        </w:rPr>
      </w:pPr>
      <w:r w:rsidRPr="000421F4">
        <w:rPr>
          <w:rFonts w:ascii="Arial Narrow" w:hAnsi="Arial Narrow"/>
          <w:lang w:val="fr-FR"/>
        </w:rPr>
        <w:t xml:space="preserve">La méthode des coûts variables et la variation des stocks </w:t>
      </w:r>
    </w:p>
    <w:p w:rsidR="0009738A" w:rsidRPr="000421F4" w:rsidRDefault="0009738A" w:rsidP="0009738A">
      <w:pPr>
        <w:jc w:val="both"/>
        <w:rPr>
          <w:rFonts w:ascii="Arial Narrow" w:hAnsi="Arial Narrow"/>
          <w:b/>
          <w:bCs/>
          <w:lang w:val="fr-FR"/>
        </w:rPr>
      </w:pPr>
      <w:r w:rsidRPr="000421F4">
        <w:rPr>
          <w:rFonts w:ascii="Arial Narrow" w:hAnsi="Arial Narrow"/>
          <w:b/>
          <w:bCs/>
          <w:lang w:val="fr-FR"/>
        </w:rPr>
        <w:t xml:space="preserve">Chapitre </w:t>
      </w:r>
      <w:r>
        <w:rPr>
          <w:rFonts w:ascii="Arial Narrow" w:hAnsi="Arial Narrow"/>
          <w:b/>
          <w:bCs/>
          <w:lang w:val="fr-FR"/>
        </w:rPr>
        <w:t>4</w:t>
      </w:r>
      <w:r w:rsidRPr="000421F4">
        <w:rPr>
          <w:rFonts w:ascii="Arial Narrow" w:hAnsi="Arial Narrow"/>
          <w:b/>
          <w:bCs/>
          <w:lang w:val="fr-FR"/>
        </w:rPr>
        <w:t xml:space="preserve">- Le calcul des coûts par la comptabilité par activités </w:t>
      </w:r>
    </w:p>
    <w:p w:rsidR="0009738A" w:rsidRPr="000421F4" w:rsidRDefault="0009738A" w:rsidP="0009738A">
      <w:pPr>
        <w:jc w:val="both"/>
        <w:rPr>
          <w:rFonts w:ascii="Arial Narrow" w:hAnsi="Arial Narrow"/>
          <w:b/>
          <w:bCs/>
          <w:lang w:val="fr-FR"/>
        </w:rPr>
      </w:pPr>
      <w:r w:rsidRPr="000421F4">
        <w:rPr>
          <w:rFonts w:ascii="Arial Narrow" w:hAnsi="Arial Narrow"/>
          <w:b/>
          <w:bCs/>
          <w:lang w:val="fr-FR"/>
        </w:rPr>
        <w:t xml:space="preserve">1. Les insuffisances de la comptabilité analytique </w:t>
      </w:r>
    </w:p>
    <w:p w:rsidR="0009738A" w:rsidRPr="000421F4" w:rsidRDefault="0009738A" w:rsidP="0009738A">
      <w:pPr>
        <w:jc w:val="both"/>
        <w:rPr>
          <w:rFonts w:ascii="Arial Narrow" w:hAnsi="Arial Narrow"/>
          <w:lang w:val="fr-FR"/>
        </w:rPr>
      </w:pPr>
      <w:r w:rsidRPr="000421F4">
        <w:rPr>
          <w:rFonts w:ascii="Arial Narrow" w:hAnsi="Arial Narrow"/>
          <w:lang w:val="fr-FR"/>
        </w:rPr>
        <w:t xml:space="preserve">1.1 Les coûts de la comptabilité analytique </w:t>
      </w:r>
    </w:p>
    <w:p w:rsidR="0009738A" w:rsidRPr="000421F4" w:rsidRDefault="0009738A" w:rsidP="0009738A">
      <w:pPr>
        <w:jc w:val="both"/>
        <w:rPr>
          <w:rFonts w:ascii="Arial Narrow" w:hAnsi="Arial Narrow"/>
          <w:lang w:val="fr-FR"/>
        </w:rPr>
      </w:pPr>
      <w:r w:rsidRPr="000421F4">
        <w:rPr>
          <w:rFonts w:ascii="Arial Narrow" w:hAnsi="Arial Narrow"/>
          <w:lang w:val="fr-FR"/>
        </w:rPr>
        <w:t xml:space="preserve">1.2 Les coûts en dehors de champ de la comptabilité </w:t>
      </w:r>
    </w:p>
    <w:p w:rsidR="0009738A" w:rsidRPr="000421F4" w:rsidRDefault="0009738A" w:rsidP="0009738A">
      <w:pPr>
        <w:jc w:val="both"/>
        <w:rPr>
          <w:rFonts w:ascii="Arial Narrow" w:hAnsi="Arial Narrow"/>
          <w:lang w:val="fr-FR"/>
        </w:rPr>
      </w:pPr>
      <w:r w:rsidRPr="000421F4">
        <w:rPr>
          <w:rFonts w:ascii="Arial Narrow" w:hAnsi="Arial Narrow"/>
          <w:lang w:val="fr-FR"/>
        </w:rPr>
        <w:t xml:space="preserve">1.3 Le paradoxe de la productivité  </w:t>
      </w:r>
    </w:p>
    <w:p w:rsidR="0009738A" w:rsidRPr="000421F4" w:rsidRDefault="0009738A" w:rsidP="0009738A">
      <w:pPr>
        <w:jc w:val="both"/>
        <w:rPr>
          <w:rFonts w:ascii="Arial Narrow" w:hAnsi="Arial Narrow"/>
          <w:lang w:val="fr-FR"/>
        </w:rPr>
      </w:pPr>
      <w:r w:rsidRPr="000421F4">
        <w:rPr>
          <w:rFonts w:ascii="Arial Narrow" w:hAnsi="Arial Narrow"/>
          <w:lang w:val="fr-FR"/>
        </w:rPr>
        <w:t xml:space="preserve">1.4 La comptabilité analytique et l’entreprise sans frontière </w:t>
      </w:r>
    </w:p>
    <w:p w:rsidR="0009738A" w:rsidRPr="00434235" w:rsidRDefault="0009738A" w:rsidP="0009738A">
      <w:pPr>
        <w:jc w:val="both"/>
        <w:rPr>
          <w:rFonts w:ascii="Arial Narrow" w:hAnsi="Arial Narrow"/>
          <w:b/>
          <w:bCs/>
          <w:lang w:val="fr-FR"/>
        </w:rPr>
      </w:pPr>
      <w:r>
        <w:rPr>
          <w:rFonts w:ascii="Arial Narrow" w:hAnsi="Arial Narrow"/>
          <w:b/>
          <w:bCs/>
          <w:lang w:val="fr-FR"/>
        </w:rPr>
        <w:t>2</w:t>
      </w:r>
      <w:r w:rsidRPr="000421F4">
        <w:rPr>
          <w:rFonts w:ascii="Arial Narrow" w:hAnsi="Arial Narrow"/>
          <w:b/>
          <w:bCs/>
          <w:lang w:val="fr-FR"/>
        </w:rPr>
        <w:t>. La méthode des coûts par activité</w:t>
      </w:r>
    </w:p>
    <w:p w:rsidR="0009738A" w:rsidRPr="000421F4" w:rsidRDefault="0009738A" w:rsidP="0009738A">
      <w:pPr>
        <w:jc w:val="both"/>
        <w:rPr>
          <w:rFonts w:ascii="Arial Narrow" w:hAnsi="Arial Narrow"/>
          <w:lang w:val="fr-FR"/>
        </w:rPr>
      </w:pPr>
      <w:r>
        <w:rPr>
          <w:rFonts w:ascii="Arial Narrow" w:hAnsi="Arial Narrow"/>
          <w:lang w:val="fr-FR"/>
        </w:rPr>
        <w:t>2</w:t>
      </w:r>
      <w:r w:rsidRPr="000421F4">
        <w:rPr>
          <w:rFonts w:ascii="Arial Narrow" w:hAnsi="Arial Narrow"/>
          <w:lang w:val="fr-FR"/>
        </w:rPr>
        <w:t>.</w:t>
      </w:r>
      <w:r>
        <w:rPr>
          <w:rFonts w:ascii="Arial Narrow" w:hAnsi="Arial Narrow"/>
          <w:lang w:val="fr-FR"/>
        </w:rPr>
        <w:t>1</w:t>
      </w:r>
      <w:r w:rsidRPr="000421F4">
        <w:rPr>
          <w:rFonts w:ascii="Arial Narrow" w:hAnsi="Arial Narrow"/>
          <w:lang w:val="fr-FR"/>
        </w:rPr>
        <w:t xml:space="preserve"> Le développement de la comptabilité par activités (Méthode ABC) </w:t>
      </w:r>
    </w:p>
    <w:p w:rsidR="0009738A" w:rsidRDefault="0009738A" w:rsidP="0009738A">
      <w:pPr>
        <w:jc w:val="both"/>
        <w:rPr>
          <w:rFonts w:ascii="Arial Narrow" w:hAnsi="Arial Narrow"/>
          <w:lang w:val="fr-FR"/>
        </w:rPr>
      </w:pPr>
      <w:r>
        <w:rPr>
          <w:rFonts w:ascii="Arial Narrow" w:hAnsi="Arial Narrow"/>
          <w:lang w:val="fr-FR"/>
        </w:rPr>
        <w:t>2</w:t>
      </w:r>
      <w:r w:rsidRPr="000421F4">
        <w:rPr>
          <w:rFonts w:ascii="Arial Narrow" w:hAnsi="Arial Narrow"/>
          <w:lang w:val="fr-FR"/>
        </w:rPr>
        <w:t>.</w:t>
      </w:r>
      <w:r>
        <w:rPr>
          <w:rFonts w:ascii="Arial Narrow" w:hAnsi="Arial Narrow"/>
          <w:lang w:val="fr-FR"/>
        </w:rPr>
        <w:t>2</w:t>
      </w:r>
      <w:r w:rsidRPr="000421F4">
        <w:rPr>
          <w:rFonts w:ascii="Arial Narrow" w:hAnsi="Arial Narrow"/>
          <w:lang w:val="fr-FR"/>
        </w:rPr>
        <w:t xml:space="preserve"> Les apports de la méthode</w:t>
      </w:r>
    </w:p>
    <w:p w:rsidR="0009738A" w:rsidRPr="000421F4" w:rsidRDefault="0009738A" w:rsidP="0009738A">
      <w:pPr>
        <w:jc w:val="both"/>
        <w:rPr>
          <w:rFonts w:ascii="Arial Narrow" w:hAnsi="Arial Narrow"/>
          <w:lang w:val="fr-FR"/>
        </w:rPr>
      </w:pPr>
      <w:r w:rsidRPr="000421F4">
        <w:rPr>
          <w:rFonts w:ascii="Arial Narrow" w:hAnsi="Arial Narrow"/>
          <w:lang w:val="fr-FR"/>
        </w:rPr>
        <w:t xml:space="preserve"> </w:t>
      </w:r>
    </w:p>
    <w:p w:rsidR="0009738A" w:rsidRPr="000421F4" w:rsidRDefault="0009738A" w:rsidP="0009738A">
      <w:pPr>
        <w:jc w:val="both"/>
        <w:rPr>
          <w:rFonts w:ascii="Arial Narrow" w:hAnsi="Arial Narrow"/>
          <w:b/>
          <w:bCs/>
          <w:lang w:val="fr-FR"/>
        </w:rPr>
      </w:pPr>
      <w:r w:rsidRPr="000421F4">
        <w:rPr>
          <w:rFonts w:ascii="Arial Narrow" w:hAnsi="Arial Narrow"/>
          <w:b/>
          <w:bCs/>
          <w:lang w:val="fr-FR"/>
        </w:rPr>
        <w:t xml:space="preserve">Chapitre </w:t>
      </w:r>
      <w:r>
        <w:rPr>
          <w:rFonts w:ascii="Arial Narrow" w:hAnsi="Arial Narrow"/>
          <w:b/>
          <w:bCs/>
          <w:lang w:val="fr-FR"/>
        </w:rPr>
        <w:t>5</w:t>
      </w:r>
      <w:r w:rsidRPr="000421F4">
        <w:rPr>
          <w:rFonts w:ascii="Arial Narrow" w:hAnsi="Arial Narrow"/>
          <w:b/>
          <w:bCs/>
          <w:lang w:val="fr-FR"/>
        </w:rPr>
        <w:t xml:space="preserve">- Centres de responsabilité et cessions internes </w:t>
      </w:r>
    </w:p>
    <w:p w:rsidR="0009738A" w:rsidRPr="000421F4" w:rsidRDefault="0009738A" w:rsidP="0009738A">
      <w:pPr>
        <w:jc w:val="both"/>
        <w:rPr>
          <w:rFonts w:ascii="Arial Narrow" w:hAnsi="Arial Narrow"/>
          <w:b/>
          <w:bCs/>
          <w:lang w:val="fr-FR"/>
        </w:rPr>
      </w:pPr>
      <w:r w:rsidRPr="000421F4">
        <w:rPr>
          <w:rFonts w:ascii="Arial Narrow" w:hAnsi="Arial Narrow"/>
          <w:b/>
          <w:bCs/>
          <w:lang w:val="fr-FR"/>
        </w:rPr>
        <w:t xml:space="preserve">1. Les centres de responsabilité  </w:t>
      </w:r>
    </w:p>
    <w:p w:rsidR="0009738A" w:rsidRPr="000421F4" w:rsidRDefault="0009738A" w:rsidP="0009738A">
      <w:pPr>
        <w:jc w:val="both"/>
        <w:rPr>
          <w:rFonts w:ascii="Arial Narrow" w:hAnsi="Arial Narrow"/>
          <w:lang w:val="fr-FR"/>
        </w:rPr>
      </w:pPr>
      <w:r w:rsidRPr="000421F4">
        <w:rPr>
          <w:rFonts w:ascii="Arial Narrow" w:hAnsi="Arial Narrow"/>
          <w:lang w:val="fr-FR"/>
        </w:rPr>
        <w:t xml:space="preserve">1.1 Définition </w:t>
      </w:r>
    </w:p>
    <w:p w:rsidR="0009738A" w:rsidRPr="000421F4" w:rsidRDefault="0009738A" w:rsidP="0009738A">
      <w:pPr>
        <w:jc w:val="both"/>
        <w:rPr>
          <w:rFonts w:ascii="Arial Narrow" w:hAnsi="Arial Narrow"/>
          <w:lang w:val="fr-FR"/>
        </w:rPr>
      </w:pPr>
      <w:r w:rsidRPr="000421F4">
        <w:rPr>
          <w:rFonts w:ascii="Arial Narrow" w:hAnsi="Arial Narrow"/>
          <w:lang w:val="fr-FR"/>
        </w:rPr>
        <w:t xml:space="preserve">1.2 Les différents centres de responsabilité </w:t>
      </w:r>
    </w:p>
    <w:p w:rsidR="0009738A" w:rsidRPr="000421F4" w:rsidRDefault="0009738A" w:rsidP="0009738A">
      <w:pPr>
        <w:jc w:val="both"/>
        <w:rPr>
          <w:rFonts w:ascii="Arial Narrow" w:hAnsi="Arial Narrow"/>
          <w:lang w:val="fr-FR"/>
        </w:rPr>
      </w:pPr>
      <w:r w:rsidRPr="000421F4">
        <w:rPr>
          <w:rFonts w:ascii="Arial Narrow" w:hAnsi="Arial Narrow"/>
          <w:lang w:val="fr-FR"/>
        </w:rPr>
        <w:t xml:space="preserve">1.3 Les centres de responsabilité et le contrôle de gestion   </w:t>
      </w:r>
    </w:p>
    <w:p w:rsidR="0009738A" w:rsidRPr="000421F4" w:rsidRDefault="0009738A" w:rsidP="0009738A">
      <w:pPr>
        <w:jc w:val="both"/>
        <w:rPr>
          <w:rFonts w:ascii="Arial Narrow" w:hAnsi="Arial Narrow"/>
          <w:b/>
          <w:bCs/>
          <w:lang w:val="fr-FR"/>
        </w:rPr>
      </w:pPr>
      <w:r w:rsidRPr="000421F4">
        <w:rPr>
          <w:rFonts w:ascii="Arial Narrow" w:hAnsi="Arial Narrow"/>
          <w:b/>
          <w:bCs/>
          <w:lang w:val="fr-FR"/>
        </w:rPr>
        <w:t xml:space="preserve">2. La détermination des prix de cession internes </w:t>
      </w:r>
    </w:p>
    <w:p w:rsidR="0009738A" w:rsidRPr="00CB2894" w:rsidRDefault="0009738A" w:rsidP="0009738A">
      <w:pPr>
        <w:jc w:val="both"/>
        <w:rPr>
          <w:rFonts w:ascii="Arial Narrow" w:hAnsi="Arial Narrow"/>
          <w:lang w:val="fr-FR"/>
        </w:rPr>
      </w:pPr>
    </w:p>
    <w:p w:rsidR="0009738A" w:rsidRPr="000421F4" w:rsidRDefault="0009738A" w:rsidP="00DD667D">
      <w:pPr>
        <w:jc w:val="both"/>
        <w:rPr>
          <w:rFonts w:ascii="Arial Narrow" w:hAnsi="Arial Narrow"/>
          <w:rtl/>
          <w:lang w:val="fr-FR"/>
        </w:rPr>
      </w:pPr>
      <w:r w:rsidRPr="000421F4">
        <w:rPr>
          <w:rFonts w:ascii="Arial Narrow" w:hAnsi="Arial Narrow"/>
          <w:b/>
          <w:bCs/>
          <w:lang w:val="fr-FR"/>
        </w:rPr>
        <w:t xml:space="preserve"> </w:t>
      </w:r>
    </w:p>
    <w:p w:rsidR="0009738A" w:rsidRPr="000421F4" w:rsidRDefault="0009738A" w:rsidP="0009738A">
      <w:pPr>
        <w:jc w:val="both"/>
        <w:rPr>
          <w:rFonts w:ascii="Arial Narrow" w:hAnsi="Arial Narrow"/>
          <w:b/>
          <w:bCs/>
          <w:lang w:val="fr-FR"/>
        </w:rPr>
      </w:pPr>
      <w:r w:rsidRPr="000421F4">
        <w:rPr>
          <w:rFonts w:ascii="Arial Narrow" w:hAnsi="Arial Narrow"/>
          <w:b/>
          <w:bCs/>
          <w:lang w:val="fr-FR"/>
        </w:rPr>
        <w:t xml:space="preserve">Bibliographie </w:t>
      </w:r>
    </w:p>
    <w:p w:rsidR="0009738A" w:rsidRDefault="0009738A" w:rsidP="0009738A">
      <w:pPr>
        <w:jc w:val="both"/>
        <w:rPr>
          <w:rFonts w:ascii="Arial Narrow" w:hAnsi="Arial Narrow"/>
          <w:b/>
          <w:bCs/>
          <w:lang w:val="fr-FR"/>
        </w:rPr>
      </w:pPr>
      <w:r w:rsidRPr="000421F4">
        <w:rPr>
          <w:rFonts w:ascii="Arial Narrow" w:hAnsi="Arial Narrow"/>
          <w:b/>
          <w:bCs/>
          <w:lang w:val="fr-FR"/>
        </w:rPr>
        <w:t xml:space="preserve">DUNOD – </w:t>
      </w:r>
      <w:r>
        <w:rPr>
          <w:rFonts w:ascii="Arial Narrow" w:hAnsi="Arial Narrow"/>
          <w:b/>
          <w:bCs/>
          <w:lang w:val="fr-FR"/>
        </w:rPr>
        <w:t>DCG</w:t>
      </w:r>
      <w:r w:rsidRPr="000421F4">
        <w:rPr>
          <w:rFonts w:ascii="Arial Narrow" w:hAnsi="Arial Narrow"/>
          <w:b/>
          <w:bCs/>
          <w:lang w:val="fr-FR"/>
        </w:rPr>
        <w:t xml:space="preserve">- Epreuve # </w:t>
      </w:r>
      <w:r>
        <w:rPr>
          <w:rFonts w:ascii="Arial Narrow" w:hAnsi="Arial Narrow"/>
          <w:b/>
          <w:bCs/>
          <w:lang w:val="fr-FR"/>
        </w:rPr>
        <w:t>11</w:t>
      </w:r>
      <w:r w:rsidRPr="000421F4">
        <w:rPr>
          <w:rFonts w:ascii="Arial Narrow" w:hAnsi="Arial Narrow"/>
          <w:b/>
          <w:bCs/>
          <w:lang w:val="fr-FR"/>
        </w:rPr>
        <w:t xml:space="preserve"> </w:t>
      </w:r>
      <w:proofErr w:type="gramStart"/>
      <w:r w:rsidRPr="000421F4">
        <w:rPr>
          <w:rFonts w:ascii="Arial Narrow" w:hAnsi="Arial Narrow"/>
          <w:b/>
          <w:bCs/>
          <w:lang w:val="fr-FR"/>
        </w:rPr>
        <w:t>( Claude</w:t>
      </w:r>
      <w:proofErr w:type="gramEnd"/>
      <w:r w:rsidRPr="000421F4">
        <w:rPr>
          <w:rFonts w:ascii="Arial Narrow" w:hAnsi="Arial Narrow"/>
          <w:b/>
          <w:bCs/>
          <w:lang w:val="fr-FR"/>
        </w:rPr>
        <w:t xml:space="preserve"> </w:t>
      </w:r>
      <w:proofErr w:type="spellStart"/>
      <w:r w:rsidRPr="000421F4">
        <w:rPr>
          <w:rFonts w:ascii="Arial Narrow" w:hAnsi="Arial Narrow"/>
          <w:b/>
          <w:bCs/>
          <w:lang w:val="fr-FR"/>
        </w:rPr>
        <w:t>Alazar</w:t>
      </w:r>
      <w:proofErr w:type="spellEnd"/>
      <w:r w:rsidRPr="000421F4">
        <w:rPr>
          <w:rFonts w:ascii="Arial Narrow" w:hAnsi="Arial Narrow"/>
          <w:b/>
          <w:bCs/>
          <w:lang w:val="fr-FR"/>
        </w:rPr>
        <w:t xml:space="preserve"> et Sabine </w:t>
      </w:r>
      <w:proofErr w:type="spellStart"/>
      <w:r w:rsidRPr="000421F4">
        <w:rPr>
          <w:rFonts w:ascii="Arial Narrow" w:hAnsi="Arial Narrow"/>
          <w:b/>
          <w:bCs/>
          <w:lang w:val="fr-FR"/>
        </w:rPr>
        <w:t>Sépuri</w:t>
      </w:r>
      <w:proofErr w:type="spellEnd"/>
      <w:r w:rsidRPr="000421F4">
        <w:rPr>
          <w:rFonts w:ascii="Arial Narrow" w:hAnsi="Arial Narrow"/>
          <w:b/>
          <w:bCs/>
          <w:lang w:val="fr-FR"/>
        </w:rPr>
        <w:t xml:space="preserve">) </w:t>
      </w:r>
    </w:p>
    <w:p w:rsidR="0009738A" w:rsidRPr="000421F4" w:rsidRDefault="0009738A" w:rsidP="0009738A">
      <w:pPr>
        <w:jc w:val="both"/>
        <w:rPr>
          <w:rFonts w:ascii="Arial Narrow" w:hAnsi="Arial Narrow"/>
          <w:b/>
          <w:bCs/>
          <w:lang w:val="fr-FR"/>
        </w:rPr>
      </w:pPr>
      <w:r>
        <w:rPr>
          <w:rFonts w:ascii="Arial Narrow" w:hAnsi="Arial Narrow"/>
          <w:b/>
          <w:bCs/>
          <w:lang w:val="fr-FR"/>
        </w:rPr>
        <w:t xml:space="preserve">HACHETTE SUPERIERUR - DCG #11 </w:t>
      </w:r>
      <w:proofErr w:type="gramStart"/>
      <w:r>
        <w:rPr>
          <w:rFonts w:ascii="Arial Narrow" w:hAnsi="Arial Narrow"/>
          <w:b/>
          <w:bCs/>
          <w:lang w:val="fr-FR"/>
        </w:rPr>
        <w:t>( JEAN</w:t>
      </w:r>
      <w:proofErr w:type="gramEnd"/>
      <w:r>
        <w:rPr>
          <w:rFonts w:ascii="Arial Narrow" w:hAnsi="Arial Narrow"/>
          <w:b/>
          <w:bCs/>
          <w:lang w:val="fr-FR"/>
        </w:rPr>
        <w:t>-PAUL MONNOT)</w:t>
      </w:r>
    </w:p>
    <w:p w:rsidR="0009738A" w:rsidRDefault="0009738A" w:rsidP="0009738A">
      <w:pPr>
        <w:pStyle w:val="NoSpacing"/>
        <w:jc w:val="center"/>
        <w:rPr>
          <w:b/>
          <w:bCs/>
          <w:sz w:val="32"/>
          <w:szCs w:val="32"/>
          <w:rtl/>
          <w:lang w:bidi="ar-LB"/>
        </w:rPr>
      </w:pPr>
    </w:p>
    <w:p w:rsidR="0009738A" w:rsidRDefault="0009738A" w:rsidP="0009738A">
      <w:pPr>
        <w:pStyle w:val="NoSpacing"/>
        <w:jc w:val="center"/>
        <w:rPr>
          <w:b/>
          <w:bCs/>
          <w:sz w:val="32"/>
          <w:szCs w:val="32"/>
          <w:rtl/>
          <w:lang w:bidi="ar-LB"/>
        </w:rPr>
      </w:pP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520"/>
        <w:gridCol w:w="2520"/>
        <w:gridCol w:w="1357"/>
      </w:tblGrid>
      <w:tr w:rsidR="0009738A" w:rsidRPr="00D96A41" w:rsidTr="00DD667D">
        <w:tc>
          <w:tcPr>
            <w:tcW w:w="2700" w:type="dxa"/>
          </w:tcPr>
          <w:p w:rsidR="0009738A" w:rsidRDefault="0009738A" w:rsidP="00DD667D">
            <w:pPr>
              <w:rPr>
                <w:i/>
                <w:iCs/>
              </w:rPr>
            </w:pPr>
          </w:p>
        </w:tc>
        <w:tc>
          <w:tcPr>
            <w:tcW w:w="2520" w:type="dxa"/>
          </w:tcPr>
          <w:p w:rsidR="0009738A" w:rsidRDefault="0009738A" w:rsidP="00DD667D">
            <w:pPr>
              <w:rPr>
                <w:i/>
                <w:iCs/>
              </w:rPr>
            </w:pPr>
          </w:p>
        </w:tc>
        <w:tc>
          <w:tcPr>
            <w:tcW w:w="2520" w:type="dxa"/>
          </w:tcPr>
          <w:p w:rsidR="0009738A" w:rsidRDefault="0009738A" w:rsidP="00DD667D">
            <w:pPr>
              <w:rPr>
                <w:i/>
                <w:iCs/>
              </w:rPr>
            </w:pPr>
          </w:p>
        </w:tc>
        <w:tc>
          <w:tcPr>
            <w:tcW w:w="1357" w:type="dxa"/>
          </w:tcPr>
          <w:p w:rsidR="0009738A" w:rsidRDefault="0009738A" w:rsidP="00DD667D">
            <w:pPr>
              <w:rPr>
                <w:i/>
                <w:iCs/>
              </w:rPr>
            </w:pPr>
          </w:p>
        </w:tc>
      </w:tr>
    </w:tbl>
    <w:p w:rsidR="0009738A" w:rsidRDefault="0009738A" w:rsidP="0009738A">
      <w:pPr>
        <w:pStyle w:val="NoSpacing"/>
        <w:jc w:val="center"/>
        <w:rPr>
          <w:b/>
          <w:bCs/>
          <w:sz w:val="32"/>
          <w:szCs w:val="32"/>
          <w:rtl/>
          <w:lang w:bidi="ar-LB"/>
        </w:rPr>
      </w:pPr>
    </w:p>
    <w:p w:rsidR="0009738A" w:rsidRDefault="0009738A" w:rsidP="0009738A">
      <w:pPr>
        <w:pStyle w:val="NoSpacing"/>
        <w:jc w:val="center"/>
        <w:rPr>
          <w:b/>
          <w:bCs/>
          <w:sz w:val="32"/>
          <w:szCs w:val="32"/>
          <w:rtl/>
          <w:lang w:bidi="ar-LB"/>
        </w:rPr>
      </w:pPr>
    </w:p>
    <w:p w:rsidR="0009738A" w:rsidRDefault="0009738A" w:rsidP="0009738A">
      <w:pPr>
        <w:pStyle w:val="NoSpacing"/>
        <w:jc w:val="center"/>
        <w:rPr>
          <w:b/>
          <w:bCs/>
          <w:sz w:val="32"/>
          <w:szCs w:val="32"/>
          <w:rtl/>
          <w:lang w:bidi="ar-LB"/>
        </w:rPr>
      </w:pPr>
    </w:p>
    <w:p w:rsidR="009E748E" w:rsidRDefault="009E748E">
      <w:pPr>
        <w:bidi w:val="0"/>
        <w:spacing w:after="200" w:line="276" w:lineRule="auto"/>
        <w:rPr>
          <w:rFonts w:asciiTheme="minorHAnsi" w:eastAsiaTheme="minorHAnsi" w:hAnsiTheme="minorHAnsi" w:cstheme="minorBidi"/>
          <w:b/>
          <w:bCs/>
          <w:sz w:val="32"/>
          <w:szCs w:val="32"/>
          <w:rtl/>
        </w:rPr>
      </w:pPr>
      <w:r>
        <w:rPr>
          <w:b/>
          <w:bCs/>
          <w:sz w:val="32"/>
          <w:szCs w:val="32"/>
          <w:rtl/>
        </w:rPr>
        <w:br w:type="page"/>
      </w:r>
    </w:p>
    <w:p w:rsidR="0009738A" w:rsidRPr="00A22900" w:rsidRDefault="0009738A" w:rsidP="0009738A">
      <w:pPr>
        <w:pStyle w:val="NoSpacing"/>
        <w:jc w:val="center"/>
        <w:rPr>
          <w:b/>
          <w:bCs/>
          <w:sz w:val="32"/>
          <w:szCs w:val="32"/>
          <w:rtl/>
          <w:lang w:bidi="ar-LB"/>
        </w:rPr>
      </w:pPr>
      <w:r w:rsidRPr="00A22900">
        <w:rPr>
          <w:rFonts w:hint="cs"/>
          <w:b/>
          <w:bCs/>
          <w:sz w:val="32"/>
          <w:szCs w:val="32"/>
          <w:rtl/>
          <w:lang w:bidi="ar-LB"/>
        </w:rPr>
        <w:lastRenderedPageBreak/>
        <w:t>الرقابة الادارية</w:t>
      </w:r>
    </w:p>
    <w:p w:rsidR="0009738A" w:rsidRDefault="0009738A" w:rsidP="0009738A">
      <w:pPr>
        <w:pStyle w:val="NoSpacing"/>
        <w:rPr>
          <w:sz w:val="32"/>
          <w:szCs w:val="32"/>
          <w:rtl/>
          <w:lang w:bidi="ar-LB"/>
        </w:rPr>
      </w:pPr>
    </w:p>
    <w:p w:rsidR="0009738A" w:rsidRDefault="0009738A" w:rsidP="0009738A">
      <w:pPr>
        <w:pStyle w:val="NoSpacing"/>
        <w:rPr>
          <w:sz w:val="32"/>
          <w:szCs w:val="32"/>
          <w:rtl/>
          <w:lang w:bidi="ar-LB"/>
        </w:rPr>
      </w:pPr>
      <w:r>
        <w:rPr>
          <w:rFonts w:hint="cs"/>
          <w:sz w:val="32"/>
          <w:szCs w:val="32"/>
          <w:rtl/>
          <w:lang w:bidi="ar-LB"/>
        </w:rPr>
        <w:t xml:space="preserve">الفصل الاول : التكاليف ومحاسبة التكاليف </w:t>
      </w:r>
    </w:p>
    <w:p w:rsidR="0009738A" w:rsidRDefault="0009738A" w:rsidP="0009738A">
      <w:pPr>
        <w:pStyle w:val="NoSpacing"/>
        <w:rPr>
          <w:sz w:val="32"/>
          <w:szCs w:val="32"/>
          <w:rtl/>
          <w:lang w:bidi="ar-LB"/>
        </w:rPr>
      </w:pPr>
      <w:r>
        <w:rPr>
          <w:rFonts w:hint="cs"/>
          <w:sz w:val="32"/>
          <w:szCs w:val="32"/>
          <w:rtl/>
          <w:lang w:bidi="ar-LB"/>
        </w:rPr>
        <w:t xml:space="preserve">1- تعريف التكاليف بحسب التصميم المحاسبي </w:t>
      </w:r>
    </w:p>
    <w:p w:rsidR="0009738A" w:rsidRDefault="0009738A" w:rsidP="0009738A">
      <w:pPr>
        <w:pStyle w:val="NoSpacing"/>
        <w:rPr>
          <w:sz w:val="32"/>
          <w:szCs w:val="32"/>
          <w:rtl/>
          <w:lang w:bidi="ar-LB"/>
        </w:rPr>
      </w:pPr>
      <w:r>
        <w:rPr>
          <w:rFonts w:hint="cs"/>
          <w:sz w:val="32"/>
          <w:szCs w:val="32"/>
          <w:rtl/>
          <w:lang w:bidi="ar-LB"/>
        </w:rPr>
        <w:t xml:space="preserve"> 1.1 مدى التطبيق </w:t>
      </w:r>
    </w:p>
    <w:p w:rsidR="0009738A" w:rsidRDefault="0009738A" w:rsidP="0009738A">
      <w:pPr>
        <w:pStyle w:val="NoSpacing"/>
        <w:rPr>
          <w:sz w:val="32"/>
          <w:szCs w:val="32"/>
          <w:rtl/>
          <w:lang w:bidi="ar-LB"/>
        </w:rPr>
      </w:pPr>
      <w:r>
        <w:rPr>
          <w:rFonts w:hint="cs"/>
          <w:sz w:val="32"/>
          <w:szCs w:val="32"/>
          <w:rtl/>
          <w:lang w:bidi="ar-LB"/>
        </w:rPr>
        <w:t xml:space="preserve"> 2.1 وقتية الاحتساب</w:t>
      </w:r>
    </w:p>
    <w:p w:rsidR="0009738A" w:rsidRDefault="0009738A" w:rsidP="0009738A">
      <w:pPr>
        <w:pStyle w:val="NoSpacing"/>
        <w:rPr>
          <w:sz w:val="32"/>
          <w:szCs w:val="32"/>
          <w:rtl/>
          <w:lang w:bidi="ar-LB"/>
        </w:rPr>
      </w:pPr>
      <w:r>
        <w:rPr>
          <w:rFonts w:hint="cs"/>
          <w:sz w:val="32"/>
          <w:szCs w:val="32"/>
          <w:rtl/>
          <w:lang w:bidi="ar-LB"/>
        </w:rPr>
        <w:t xml:space="preserve"> 3.1 المحتوى </w:t>
      </w:r>
    </w:p>
    <w:p w:rsidR="0009738A" w:rsidRDefault="0009738A" w:rsidP="0009738A">
      <w:pPr>
        <w:pStyle w:val="NoSpacing"/>
        <w:rPr>
          <w:sz w:val="32"/>
          <w:szCs w:val="32"/>
          <w:rtl/>
          <w:lang w:bidi="ar-LB"/>
        </w:rPr>
      </w:pPr>
      <w:r>
        <w:rPr>
          <w:rFonts w:hint="cs"/>
          <w:sz w:val="32"/>
          <w:szCs w:val="32"/>
          <w:rtl/>
          <w:lang w:bidi="ar-LB"/>
        </w:rPr>
        <w:t xml:space="preserve">الفصل الثاني : عتبة الربحية </w:t>
      </w:r>
    </w:p>
    <w:p w:rsidR="0009738A" w:rsidRDefault="0009738A" w:rsidP="0009738A">
      <w:pPr>
        <w:pStyle w:val="NoSpacing"/>
        <w:rPr>
          <w:sz w:val="32"/>
          <w:szCs w:val="32"/>
          <w:rtl/>
          <w:lang w:bidi="ar-LB"/>
        </w:rPr>
      </w:pPr>
      <w:r>
        <w:rPr>
          <w:rFonts w:hint="cs"/>
          <w:sz w:val="32"/>
          <w:szCs w:val="32"/>
          <w:rtl/>
          <w:lang w:bidi="ar-LB"/>
        </w:rPr>
        <w:t xml:space="preserve">2-1 نموذج سلوك الاعباء </w:t>
      </w:r>
    </w:p>
    <w:p w:rsidR="0009738A" w:rsidRDefault="0009738A" w:rsidP="0009738A">
      <w:pPr>
        <w:pStyle w:val="NoSpacing"/>
        <w:rPr>
          <w:sz w:val="32"/>
          <w:szCs w:val="32"/>
          <w:rtl/>
          <w:lang w:bidi="ar-LB"/>
        </w:rPr>
      </w:pPr>
      <w:r>
        <w:rPr>
          <w:rFonts w:hint="cs"/>
          <w:sz w:val="32"/>
          <w:szCs w:val="32"/>
          <w:rtl/>
          <w:lang w:bidi="ar-LB"/>
        </w:rPr>
        <w:t xml:space="preserve">2.2 حساب النتيجة التفاضلي </w:t>
      </w:r>
    </w:p>
    <w:p w:rsidR="0009738A" w:rsidRDefault="0009738A" w:rsidP="0009738A">
      <w:pPr>
        <w:pStyle w:val="NoSpacing"/>
        <w:rPr>
          <w:sz w:val="32"/>
          <w:szCs w:val="32"/>
          <w:rtl/>
          <w:lang w:bidi="ar-LB"/>
        </w:rPr>
      </w:pPr>
      <w:r>
        <w:rPr>
          <w:rFonts w:hint="cs"/>
          <w:sz w:val="32"/>
          <w:szCs w:val="32"/>
          <w:rtl/>
          <w:lang w:bidi="ar-LB"/>
        </w:rPr>
        <w:t xml:space="preserve">3.2 عتبة الربحية </w:t>
      </w:r>
    </w:p>
    <w:p w:rsidR="0009738A" w:rsidRDefault="0009738A" w:rsidP="0009738A">
      <w:pPr>
        <w:pStyle w:val="NoSpacing"/>
        <w:rPr>
          <w:sz w:val="32"/>
          <w:szCs w:val="32"/>
          <w:rtl/>
          <w:lang w:bidi="ar-LB"/>
        </w:rPr>
      </w:pPr>
      <w:r>
        <w:rPr>
          <w:rFonts w:hint="cs"/>
          <w:sz w:val="32"/>
          <w:szCs w:val="32"/>
          <w:rtl/>
          <w:lang w:bidi="ar-LB"/>
        </w:rPr>
        <w:t xml:space="preserve">4.2 عنبة الربحية والادارة </w:t>
      </w:r>
    </w:p>
    <w:p w:rsidR="0009738A" w:rsidRDefault="0009738A" w:rsidP="0009738A">
      <w:pPr>
        <w:pStyle w:val="NoSpacing"/>
        <w:rPr>
          <w:sz w:val="32"/>
          <w:szCs w:val="32"/>
          <w:rtl/>
          <w:lang w:bidi="ar-LB"/>
        </w:rPr>
      </w:pPr>
      <w:r>
        <w:rPr>
          <w:rFonts w:hint="cs"/>
          <w:sz w:val="32"/>
          <w:szCs w:val="32"/>
          <w:rtl/>
          <w:lang w:bidi="ar-LB"/>
        </w:rPr>
        <w:t xml:space="preserve">الفصل الثالث : التكلفة الجزئية : متغيرة ومباشرة </w:t>
      </w:r>
    </w:p>
    <w:p w:rsidR="0009738A" w:rsidRDefault="0009738A" w:rsidP="0009738A">
      <w:pPr>
        <w:pStyle w:val="NoSpacing"/>
        <w:rPr>
          <w:sz w:val="32"/>
          <w:szCs w:val="32"/>
          <w:rtl/>
          <w:lang w:bidi="ar-LB"/>
        </w:rPr>
      </w:pPr>
      <w:r>
        <w:rPr>
          <w:rFonts w:hint="cs"/>
          <w:sz w:val="32"/>
          <w:szCs w:val="32"/>
          <w:rtl/>
          <w:lang w:bidi="ar-LB"/>
        </w:rPr>
        <w:t xml:space="preserve">1- طرق التكلفة الجزئية </w:t>
      </w:r>
    </w:p>
    <w:p w:rsidR="0009738A" w:rsidRDefault="0009738A" w:rsidP="0009738A">
      <w:pPr>
        <w:pStyle w:val="NoSpacing"/>
        <w:rPr>
          <w:sz w:val="32"/>
          <w:szCs w:val="32"/>
          <w:rtl/>
          <w:lang w:bidi="ar-LB"/>
        </w:rPr>
      </w:pPr>
      <w:r>
        <w:rPr>
          <w:rFonts w:hint="cs"/>
          <w:sz w:val="32"/>
          <w:szCs w:val="32"/>
          <w:rtl/>
          <w:lang w:bidi="ar-LB"/>
        </w:rPr>
        <w:t xml:space="preserve"> 1.1 طريقة التكاليف المتغيرة </w:t>
      </w:r>
    </w:p>
    <w:p w:rsidR="0009738A" w:rsidRDefault="0009738A" w:rsidP="0009738A">
      <w:pPr>
        <w:pStyle w:val="NoSpacing"/>
        <w:rPr>
          <w:sz w:val="32"/>
          <w:szCs w:val="32"/>
          <w:rtl/>
          <w:lang w:bidi="ar-LB"/>
        </w:rPr>
      </w:pPr>
      <w:r>
        <w:rPr>
          <w:rFonts w:hint="cs"/>
          <w:sz w:val="32"/>
          <w:szCs w:val="32"/>
          <w:rtl/>
          <w:lang w:bidi="ar-LB"/>
        </w:rPr>
        <w:t xml:space="preserve"> 2.1 طريقة التكاليف المباشرة </w:t>
      </w:r>
    </w:p>
    <w:p w:rsidR="0009738A" w:rsidRDefault="0009738A" w:rsidP="0009738A">
      <w:pPr>
        <w:pStyle w:val="NoSpacing"/>
        <w:rPr>
          <w:sz w:val="32"/>
          <w:szCs w:val="32"/>
          <w:rtl/>
          <w:lang w:bidi="ar-LB"/>
        </w:rPr>
      </w:pPr>
      <w:r>
        <w:rPr>
          <w:rFonts w:hint="cs"/>
          <w:sz w:val="32"/>
          <w:szCs w:val="32"/>
          <w:rtl/>
          <w:lang w:bidi="ar-LB"/>
        </w:rPr>
        <w:t xml:space="preserve"> 3.1 طريقة التكاليف المحددة </w:t>
      </w:r>
    </w:p>
    <w:p w:rsidR="0009738A" w:rsidRDefault="0009738A" w:rsidP="0009738A">
      <w:pPr>
        <w:pStyle w:val="NoSpacing"/>
        <w:rPr>
          <w:sz w:val="32"/>
          <w:szCs w:val="32"/>
          <w:rtl/>
          <w:lang w:bidi="ar-LB"/>
        </w:rPr>
      </w:pPr>
      <w:r>
        <w:rPr>
          <w:rFonts w:hint="cs"/>
          <w:sz w:val="32"/>
          <w:szCs w:val="32"/>
          <w:rtl/>
          <w:lang w:bidi="ar-LB"/>
        </w:rPr>
        <w:t xml:space="preserve">2- تطبيق التكلفة الجزئية </w:t>
      </w:r>
    </w:p>
    <w:p w:rsidR="0009738A" w:rsidRDefault="0009738A" w:rsidP="0009738A">
      <w:pPr>
        <w:pStyle w:val="NoSpacing"/>
        <w:rPr>
          <w:sz w:val="32"/>
          <w:szCs w:val="32"/>
          <w:rtl/>
          <w:lang w:bidi="ar-LB"/>
        </w:rPr>
      </w:pPr>
      <w:r>
        <w:rPr>
          <w:rFonts w:hint="cs"/>
          <w:sz w:val="32"/>
          <w:szCs w:val="32"/>
          <w:rtl/>
          <w:lang w:bidi="ar-LB"/>
        </w:rPr>
        <w:t xml:space="preserve"> 1.2 متهي الطريقة المختارة </w:t>
      </w:r>
    </w:p>
    <w:p w:rsidR="0009738A" w:rsidRDefault="0009738A" w:rsidP="0009738A">
      <w:pPr>
        <w:pStyle w:val="NoSpacing"/>
        <w:rPr>
          <w:sz w:val="32"/>
          <w:szCs w:val="32"/>
          <w:rtl/>
          <w:lang w:bidi="ar-LB"/>
        </w:rPr>
      </w:pPr>
      <w:r>
        <w:rPr>
          <w:rFonts w:hint="cs"/>
          <w:sz w:val="32"/>
          <w:szCs w:val="32"/>
          <w:rtl/>
          <w:lang w:bidi="ar-LB"/>
        </w:rPr>
        <w:t xml:space="preserve"> 2.2 التكاليف الجزئية وعتبة الربحية </w:t>
      </w:r>
    </w:p>
    <w:p w:rsidR="0009738A" w:rsidRDefault="0009738A" w:rsidP="0009738A">
      <w:pPr>
        <w:pStyle w:val="NoSpacing"/>
        <w:rPr>
          <w:sz w:val="32"/>
          <w:szCs w:val="32"/>
          <w:rtl/>
          <w:lang w:bidi="ar-LB"/>
        </w:rPr>
      </w:pPr>
      <w:r>
        <w:rPr>
          <w:rFonts w:hint="cs"/>
          <w:sz w:val="32"/>
          <w:szCs w:val="32"/>
          <w:rtl/>
          <w:lang w:bidi="ar-LB"/>
        </w:rPr>
        <w:t xml:space="preserve"> 3.2 طريقة التكاليف المتغيرة والتغير بالمخزون </w:t>
      </w:r>
    </w:p>
    <w:p w:rsidR="0009738A" w:rsidRDefault="0009738A" w:rsidP="0009738A">
      <w:pPr>
        <w:pStyle w:val="NoSpacing"/>
        <w:rPr>
          <w:sz w:val="32"/>
          <w:szCs w:val="32"/>
          <w:rtl/>
          <w:lang w:bidi="ar-LB"/>
        </w:rPr>
      </w:pPr>
      <w:r>
        <w:rPr>
          <w:rFonts w:hint="cs"/>
          <w:sz w:val="32"/>
          <w:szCs w:val="32"/>
          <w:rtl/>
          <w:lang w:bidi="ar-LB"/>
        </w:rPr>
        <w:t xml:space="preserve">الفصل الرابع : احتساب التكاليف على اساس محاسبة الانشطة </w:t>
      </w:r>
    </w:p>
    <w:p w:rsidR="0009738A" w:rsidRDefault="0009738A" w:rsidP="0009738A">
      <w:pPr>
        <w:pStyle w:val="NoSpacing"/>
        <w:rPr>
          <w:sz w:val="32"/>
          <w:szCs w:val="32"/>
          <w:rtl/>
          <w:lang w:bidi="ar-LB"/>
        </w:rPr>
      </w:pPr>
      <w:r>
        <w:rPr>
          <w:rFonts w:hint="cs"/>
          <w:sz w:val="32"/>
          <w:szCs w:val="32"/>
          <w:rtl/>
          <w:lang w:bidi="ar-LB"/>
        </w:rPr>
        <w:t xml:space="preserve">1- أوجه القصور في محاسبة التكاليف </w:t>
      </w:r>
    </w:p>
    <w:p w:rsidR="0009738A" w:rsidRDefault="0009738A" w:rsidP="0009738A">
      <w:pPr>
        <w:pStyle w:val="NoSpacing"/>
        <w:rPr>
          <w:sz w:val="32"/>
          <w:szCs w:val="32"/>
          <w:rtl/>
          <w:lang w:bidi="ar-LB"/>
        </w:rPr>
      </w:pPr>
      <w:r>
        <w:rPr>
          <w:rFonts w:hint="cs"/>
          <w:sz w:val="32"/>
          <w:szCs w:val="32"/>
          <w:rtl/>
          <w:lang w:bidi="ar-LB"/>
        </w:rPr>
        <w:t xml:space="preserve"> 1.1 تكاليف المحاسبة التحليلية </w:t>
      </w:r>
    </w:p>
    <w:p w:rsidR="0009738A" w:rsidRDefault="0009738A" w:rsidP="0009738A">
      <w:pPr>
        <w:pStyle w:val="NoSpacing"/>
        <w:rPr>
          <w:sz w:val="32"/>
          <w:szCs w:val="32"/>
          <w:rtl/>
          <w:lang w:bidi="ar-LB"/>
        </w:rPr>
      </w:pPr>
      <w:r>
        <w:rPr>
          <w:rFonts w:hint="cs"/>
          <w:sz w:val="32"/>
          <w:szCs w:val="32"/>
          <w:rtl/>
          <w:lang w:bidi="ar-LB"/>
        </w:rPr>
        <w:t xml:space="preserve"> 2.1 التكاليف خارج نطاق المحاسبة </w:t>
      </w:r>
    </w:p>
    <w:p w:rsidR="0009738A" w:rsidRDefault="0009738A" w:rsidP="0009738A">
      <w:pPr>
        <w:pStyle w:val="NoSpacing"/>
        <w:rPr>
          <w:sz w:val="32"/>
          <w:szCs w:val="32"/>
          <w:rtl/>
          <w:lang w:bidi="ar-LB"/>
        </w:rPr>
      </w:pPr>
      <w:r>
        <w:rPr>
          <w:rFonts w:hint="cs"/>
          <w:sz w:val="32"/>
          <w:szCs w:val="32"/>
          <w:rtl/>
          <w:lang w:bidi="ar-LB"/>
        </w:rPr>
        <w:t xml:space="preserve"> 3.1 المفارقة الانتاجية </w:t>
      </w:r>
    </w:p>
    <w:p w:rsidR="0009738A" w:rsidRDefault="0009738A" w:rsidP="0009738A">
      <w:pPr>
        <w:pStyle w:val="NoSpacing"/>
        <w:rPr>
          <w:sz w:val="32"/>
          <w:szCs w:val="32"/>
          <w:rtl/>
          <w:lang w:bidi="ar-LB"/>
        </w:rPr>
      </w:pPr>
      <w:r>
        <w:rPr>
          <w:rFonts w:hint="cs"/>
          <w:sz w:val="32"/>
          <w:szCs w:val="32"/>
          <w:rtl/>
          <w:lang w:bidi="ar-LB"/>
        </w:rPr>
        <w:t xml:space="preserve"> 4.1 محاسبة التكاليف والمؤسسات غير التجارية </w:t>
      </w:r>
    </w:p>
    <w:p w:rsidR="0009738A" w:rsidRDefault="0009738A" w:rsidP="0009738A">
      <w:pPr>
        <w:pStyle w:val="NoSpacing"/>
        <w:rPr>
          <w:sz w:val="32"/>
          <w:szCs w:val="32"/>
          <w:rtl/>
          <w:lang w:bidi="ar-LB"/>
        </w:rPr>
      </w:pPr>
      <w:r>
        <w:rPr>
          <w:rFonts w:hint="cs"/>
          <w:sz w:val="32"/>
          <w:szCs w:val="32"/>
          <w:rtl/>
          <w:lang w:bidi="ar-LB"/>
        </w:rPr>
        <w:t xml:space="preserve">2- طريقة التكاليف بواسطة الانشطة </w:t>
      </w:r>
    </w:p>
    <w:p w:rsidR="0009738A" w:rsidRDefault="0009738A" w:rsidP="0009738A">
      <w:pPr>
        <w:pStyle w:val="NoSpacing"/>
        <w:rPr>
          <w:sz w:val="32"/>
          <w:szCs w:val="32"/>
          <w:rtl/>
          <w:lang w:bidi="ar-LB"/>
        </w:rPr>
      </w:pPr>
      <w:r>
        <w:rPr>
          <w:rFonts w:hint="cs"/>
          <w:sz w:val="32"/>
          <w:szCs w:val="32"/>
          <w:rtl/>
          <w:lang w:bidi="ar-LB"/>
        </w:rPr>
        <w:t xml:space="preserve"> 1.2 تصور المحاسبة على اساس الانشطة </w:t>
      </w:r>
      <w:r>
        <w:rPr>
          <w:sz w:val="32"/>
          <w:szCs w:val="32"/>
          <w:lang w:bidi="ar-LB"/>
        </w:rPr>
        <w:t>ABC)</w:t>
      </w:r>
      <w:r>
        <w:rPr>
          <w:rFonts w:hint="cs"/>
          <w:sz w:val="32"/>
          <w:szCs w:val="32"/>
          <w:rtl/>
          <w:lang w:bidi="ar-LB"/>
        </w:rPr>
        <w:t xml:space="preserve">) </w:t>
      </w:r>
    </w:p>
    <w:p w:rsidR="0009738A" w:rsidRDefault="0009738A" w:rsidP="0009738A">
      <w:pPr>
        <w:pStyle w:val="NoSpacing"/>
        <w:rPr>
          <w:sz w:val="32"/>
          <w:szCs w:val="32"/>
          <w:rtl/>
          <w:lang w:bidi="ar-LB"/>
        </w:rPr>
      </w:pPr>
      <w:r>
        <w:rPr>
          <w:rFonts w:hint="cs"/>
          <w:sz w:val="32"/>
          <w:szCs w:val="32"/>
          <w:rtl/>
          <w:lang w:bidi="ar-LB"/>
        </w:rPr>
        <w:t xml:space="preserve">الفصل الخامس : مراكز المسؤولية وسعر التحويل الداخلي </w:t>
      </w:r>
    </w:p>
    <w:p w:rsidR="0009738A" w:rsidRDefault="0009738A" w:rsidP="0009738A">
      <w:pPr>
        <w:pStyle w:val="NoSpacing"/>
        <w:rPr>
          <w:sz w:val="32"/>
          <w:szCs w:val="32"/>
          <w:rtl/>
          <w:lang w:bidi="ar-LB"/>
        </w:rPr>
      </w:pPr>
      <w:r>
        <w:rPr>
          <w:rFonts w:hint="cs"/>
          <w:sz w:val="32"/>
          <w:szCs w:val="32"/>
          <w:rtl/>
          <w:lang w:bidi="ar-LB"/>
        </w:rPr>
        <w:t xml:space="preserve">1- مراكز المسؤولية </w:t>
      </w:r>
    </w:p>
    <w:p w:rsidR="0009738A" w:rsidRDefault="0009738A" w:rsidP="0009738A">
      <w:pPr>
        <w:pStyle w:val="NoSpacing"/>
        <w:rPr>
          <w:sz w:val="32"/>
          <w:szCs w:val="32"/>
          <w:rtl/>
          <w:lang w:bidi="ar-LB"/>
        </w:rPr>
      </w:pPr>
      <w:r>
        <w:rPr>
          <w:rFonts w:hint="cs"/>
          <w:sz w:val="32"/>
          <w:szCs w:val="32"/>
          <w:rtl/>
          <w:lang w:bidi="ar-LB"/>
        </w:rPr>
        <w:t xml:space="preserve">1.1 تعريف </w:t>
      </w:r>
    </w:p>
    <w:p w:rsidR="0009738A" w:rsidRDefault="0009738A" w:rsidP="0009738A">
      <w:pPr>
        <w:pStyle w:val="NoSpacing"/>
        <w:rPr>
          <w:sz w:val="32"/>
          <w:szCs w:val="32"/>
          <w:rtl/>
          <w:lang w:bidi="ar-LB"/>
        </w:rPr>
      </w:pPr>
      <w:r>
        <w:rPr>
          <w:rFonts w:hint="cs"/>
          <w:sz w:val="32"/>
          <w:szCs w:val="32"/>
          <w:rtl/>
          <w:lang w:bidi="ar-LB"/>
        </w:rPr>
        <w:t xml:space="preserve">2.1 مراكز المسؤولية والرقابة الادارية </w:t>
      </w:r>
    </w:p>
    <w:p w:rsidR="0009738A" w:rsidRDefault="0009738A" w:rsidP="0009738A">
      <w:pPr>
        <w:pStyle w:val="NoSpacing"/>
        <w:rPr>
          <w:sz w:val="32"/>
          <w:szCs w:val="32"/>
          <w:rtl/>
          <w:lang w:bidi="ar-LB"/>
        </w:rPr>
      </w:pPr>
      <w:r>
        <w:rPr>
          <w:rFonts w:hint="cs"/>
          <w:sz w:val="32"/>
          <w:szCs w:val="32"/>
          <w:rtl/>
          <w:lang w:bidi="ar-LB"/>
        </w:rPr>
        <w:t xml:space="preserve">2- تحديد اسعار التحويل الداخلي </w:t>
      </w:r>
    </w:p>
    <w:p w:rsidR="009E748E" w:rsidRDefault="009E748E">
      <w:pPr>
        <w:bidi w:val="0"/>
        <w:spacing w:after="200" w:line="276" w:lineRule="auto"/>
        <w:rPr>
          <w:rFonts w:asciiTheme="minorHAnsi" w:eastAsiaTheme="minorHAnsi" w:hAnsiTheme="minorHAnsi" w:cstheme="minorBidi"/>
          <w:sz w:val="32"/>
          <w:szCs w:val="32"/>
          <w:rtl/>
        </w:rPr>
      </w:pPr>
      <w:r>
        <w:rPr>
          <w:sz w:val="32"/>
          <w:szCs w:val="32"/>
          <w:rtl/>
        </w:rPr>
        <w:br w:type="page"/>
      </w:r>
    </w:p>
    <w:p w:rsidR="00961C9C" w:rsidRDefault="00961C9C" w:rsidP="0009738A">
      <w:pPr>
        <w:bidi w:val="0"/>
        <w:rPr>
          <w:rtl/>
        </w:rPr>
      </w:pPr>
    </w:p>
    <w:p w:rsidR="0009738A" w:rsidRDefault="0009738A" w:rsidP="0009738A">
      <w:pPr>
        <w:pStyle w:val="Heading3"/>
        <w:pBdr>
          <w:top w:val="dashDotStroked" w:sz="24" w:space="1" w:color="auto"/>
          <w:left w:val="dashDotStroked" w:sz="24" w:space="4" w:color="auto"/>
          <w:bottom w:val="dashDotStroked" w:sz="24" w:space="1" w:color="auto"/>
          <w:right w:val="dashDotStroked" w:sz="24" w:space="4" w:color="auto"/>
        </w:pBdr>
        <w:shd w:val="pct10" w:color="auto" w:fill="auto"/>
        <w:spacing w:after="120"/>
        <w:jc w:val="center"/>
        <w:rPr>
          <w:rFonts w:ascii="Courier New" w:hAnsi="Courier New" w:cs="Courier New"/>
          <w:sz w:val="40"/>
          <w:szCs w:val="40"/>
          <w:lang w:val="fr-FR"/>
        </w:rPr>
      </w:pPr>
      <w:r>
        <w:rPr>
          <w:rFonts w:ascii="Courier New" w:hAnsi="Courier New" w:cs="Courier New"/>
          <w:sz w:val="40"/>
          <w:szCs w:val="40"/>
          <w:lang w:val="fr-FR"/>
        </w:rPr>
        <w:t>Gestion financière</w:t>
      </w:r>
    </w:p>
    <w:p w:rsidR="0009738A" w:rsidRPr="00822A5B" w:rsidRDefault="0009738A" w:rsidP="0009738A">
      <w:pPr>
        <w:pStyle w:val="Heading4"/>
        <w:pBdr>
          <w:top w:val="dashDotStroked" w:sz="24" w:space="1" w:color="auto"/>
          <w:left w:val="dashDotStroked" w:sz="24" w:space="4" w:color="auto"/>
          <w:bottom w:val="dashDotStroked" w:sz="24" w:space="1" w:color="auto"/>
          <w:right w:val="dashDotStroked" w:sz="24" w:space="4" w:color="auto"/>
        </w:pBdr>
        <w:shd w:val="pct10" w:color="auto" w:fill="auto"/>
        <w:spacing w:after="120"/>
        <w:rPr>
          <w:rFonts w:ascii="Courier New" w:hAnsi="Courier New" w:cs="Courier New"/>
          <w:i w:val="0"/>
          <w:iCs w:val="0"/>
          <w:color w:val="00B0F0"/>
          <w:lang w:val="fr-FR"/>
        </w:rPr>
      </w:pPr>
      <w:r w:rsidRPr="00822A5B">
        <w:rPr>
          <w:rFonts w:ascii="Courier New" w:hAnsi="Courier New" w:cs="Courier New"/>
          <w:i w:val="0"/>
          <w:iCs w:val="0"/>
          <w:color w:val="00B0F0"/>
          <w:lang w:val="fr-FR"/>
        </w:rPr>
        <w:t>180 HEURES</w:t>
      </w:r>
    </w:p>
    <w:p w:rsidR="0009738A" w:rsidRDefault="0009738A" w:rsidP="0009738A">
      <w:pPr>
        <w:bidi w:val="0"/>
        <w:spacing w:after="120"/>
        <w:rPr>
          <w:rFonts w:ascii="Courier New" w:hAnsi="Courier New" w:cs="Courier New"/>
          <w:lang w:val="fr-FR"/>
        </w:rPr>
      </w:pPr>
    </w:p>
    <w:p w:rsidR="0009738A" w:rsidRDefault="0009738A" w:rsidP="0009738A">
      <w:pPr>
        <w:bidi w:val="0"/>
        <w:spacing w:after="120"/>
        <w:ind w:left="1080"/>
        <w:rPr>
          <w:rFonts w:ascii="Courier New" w:hAnsi="Courier New" w:cs="Courier New"/>
          <w:b/>
          <w:bCs/>
          <w:sz w:val="28"/>
          <w:szCs w:val="28"/>
          <w:lang w:val="fr-FR"/>
        </w:rPr>
      </w:pPr>
      <w:r>
        <w:rPr>
          <w:rFonts w:ascii="Courier New" w:hAnsi="Courier New" w:cs="Courier New"/>
          <w:b/>
          <w:bCs/>
          <w:sz w:val="28"/>
          <w:szCs w:val="28"/>
          <w:lang w:val="fr-FR"/>
        </w:rPr>
        <w:t>Première partie : Décisions d’investissement</w:t>
      </w:r>
    </w:p>
    <w:p w:rsidR="0009738A" w:rsidRDefault="0009738A" w:rsidP="0009738A">
      <w:pPr>
        <w:bidi w:val="0"/>
        <w:ind w:left="360"/>
        <w:jc w:val="center"/>
        <w:rPr>
          <w:rFonts w:ascii="Courier New" w:hAnsi="Courier New" w:cs="Courier New"/>
          <w:b/>
          <w:bCs/>
          <w:i/>
          <w:iCs/>
          <w:sz w:val="28"/>
          <w:szCs w:val="28"/>
          <w:u w:val="single"/>
          <w:lang w:val="fr-FR"/>
        </w:rPr>
      </w:pPr>
      <w:r>
        <w:rPr>
          <w:rFonts w:ascii="Courier New" w:hAnsi="Courier New" w:cs="Courier New"/>
          <w:b/>
          <w:bCs/>
          <w:i/>
          <w:iCs/>
          <w:sz w:val="28"/>
          <w:szCs w:val="28"/>
          <w:u w:val="single"/>
          <w:lang w:val="fr-FR"/>
        </w:rPr>
        <w:t>Chapitre – 1 –</w:t>
      </w:r>
    </w:p>
    <w:p w:rsidR="0009738A" w:rsidRDefault="0009738A" w:rsidP="0009738A">
      <w:pPr>
        <w:bidi w:val="0"/>
        <w:ind w:left="360"/>
        <w:jc w:val="center"/>
        <w:rPr>
          <w:rFonts w:ascii="Courier New" w:hAnsi="Courier New" w:cs="Courier New"/>
          <w:b/>
          <w:bCs/>
          <w:sz w:val="28"/>
          <w:szCs w:val="28"/>
          <w:lang w:val="fr-FR"/>
        </w:rPr>
      </w:pPr>
      <w:r>
        <w:rPr>
          <w:rFonts w:ascii="Courier New" w:hAnsi="Courier New" w:cs="Courier New"/>
          <w:b/>
          <w:bCs/>
          <w:sz w:val="28"/>
          <w:szCs w:val="28"/>
          <w:lang w:val="fr-FR"/>
        </w:rPr>
        <w:t xml:space="preserve">Evaluation et choix des projets d’investissements </w:t>
      </w:r>
    </w:p>
    <w:p w:rsidR="0009738A" w:rsidRDefault="0009738A" w:rsidP="0009738A">
      <w:pPr>
        <w:bidi w:val="0"/>
        <w:ind w:left="360"/>
        <w:rPr>
          <w:rFonts w:ascii="Courier New" w:hAnsi="Courier New" w:cs="Courier New"/>
          <w:b/>
          <w:bCs/>
          <w:lang w:val="fr-FR"/>
        </w:rPr>
      </w:pPr>
      <w:r>
        <w:rPr>
          <w:rFonts w:ascii="Courier New" w:hAnsi="Courier New" w:cs="Courier New"/>
          <w:b/>
          <w:bCs/>
          <w:lang w:val="fr-FR"/>
        </w:rPr>
        <w:t>1 – Définition de l’investissement</w:t>
      </w:r>
    </w:p>
    <w:p w:rsidR="0009738A" w:rsidRDefault="0009738A" w:rsidP="0009738A">
      <w:pPr>
        <w:bidi w:val="0"/>
        <w:ind w:left="360"/>
        <w:rPr>
          <w:rFonts w:ascii="Courier New" w:hAnsi="Courier New" w:cs="Courier New"/>
          <w:b/>
          <w:bCs/>
          <w:lang w:val="fr-FR"/>
        </w:rPr>
      </w:pPr>
      <w:r>
        <w:rPr>
          <w:rFonts w:ascii="Courier New" w:hAnsi="Courier New" w:cs="Courier New"/>
          <w:b/>
          <w:bCs/>
          <w:lang w:val="fr-FR"/>
        </w:rPr>
        <w:t>2 - Typologie des investissements</w:t>
      </w:r>
    </w:p>
    <w:p w:rsidR="0009738A" w:rsidRDefault="0009738A" w:rsidP="0009738A">
      <w:pPr>
        <w:bidi w:val="0"/>
        <w:ind w:left="360"/>
        <w:rPr>
          <w:rFonts w:ascii="Courier New" w:hAnsi="Courier New" w:cs="Courier New"/>
          <w:b/>
          <w:bCs/>
          <w:lang w:val="fr-FR"/>
        </w:rPr>
      </w:pPr>
      <w:r>
        <w:rPr>
          <w:rFonts w:ascii="Courier New" w:hAnsi="Courier New" w:cs="Courier New"/>
          <w:b/>
          <w:bCs/>
          <w:lang w:val="fr-FR"/>
        </w:rPr>
        <w:t>3 – Caractéristiques d’un projet d’investissement</w:t>
      </w:r>
    </w:p>
    <w:p w:rsidR="0009738A" w:rsidRDefault="0009738A" w:rsidP="0009738A">
      <w:pPr>
        <w:bidi w:val="0"/>
        <w:ind w:left="360" w:firstLine="360"/>
        <w:rPr>
          <w:rFonts w:ascii="Courier New" w:hAnsi="Courier New" w:cs="Courier New"/>
          <w:lang w:val="fr-FR"/>
        </w:rPr>
      </w:pPr>
      <w:r>
        <w:rPr>
          <w:rFonts w:ascii="Courier New" w:hAnsi="Courier New" w:cs="Courier New"/>
          <w:lang w:val="fr-FR"/>
        </w:rPr>
        <w:t>3.1</w:t>
      </w:r>
      <w:r>
        <w:rPr>
          <w:rFonts w:ascii="Courier New" w:hAnsi="Courier New" w:cs="Courier New"/>
          <w:lang w:val="fr-FR"/>
        </w:rPr>
        <w:tab/>
        <w:t>Le capital investi</w:t>
      </w:r>
    </w:p>
    <w:p w:rsidR="0009738A" w:rsidRDefault="0009738A" w:rsidP="0009738A">
      <w:pPr>
        <w:bidi w:val="0"/>
        <w:ind w:left="720"/>
        <w:rPr>
          <w:rFonts w:ascii="Courier New" w:hAnsi="Courier New" w:cs="Courier New"/>
          <w:lang w:val="fr-FR"/>
        </w:rPr>
      </w:pPr>
      <w:r>
        <w:rPr>
          <w:rFonts w:ascii="Courier New" w:hAnsi="Courier New" w:cs="Courier New"/>
          <w:lang w:val="fr-FR"/>
        </w:rPr>
        <w:t>3.2</w:t>
      </w:r>
      <w:r>
        <w:rPr>
          <w:rFonts w:ascii="Courier New" w:hAnsi="Courier New" w:cs="Courier New"/>
          <w:lang w:val="fr-FR"/>
        </w:rPr>
        <w:tab/>
        <w:t xml:space="preserve">La durée de vie </w:t>
      </w:r>
    </w:p>
    <w:p w:rsidR="0009738A" w:rsidRDefault="0009738A" w:rsidP="0009738A">
      <w:pPr>
        <w:bidi w:val="0"/>
        <w:ind w:left="720"/>
        <w:rPr>
          <w:rFonts w:ascii="Courier New" w:hAnsi="Courier New" w:cs="Courier New"/>
          <w:lang w:val="fr-FR"/>
        </w:rPr>
      </w:pPr>
      <w:r>
        <w:rPr>
          <w:rFonts w:ascii="Courier New" w:hAnsi="Courier New" w:cs="Courier New"/>
          <w:lang w:val="fr-FR"/>
        </w:rPr>
        <w:t>3.3</w:t>
      </w:r>
      <w:r>
        <w:rPr>
          <w:rFonts w:ascii="Courier New" w:hAnsi="Courier New" w:cs="Courier New"/>
          <w:lang w:val="fr-FR"/>
        </w:rPr>
        <w:tab/>
        <w:t>Les flux de trésorerie générés par le projet</w:t>
      </w:r>
    </w:p>
    <w:p w:rsidR="0009738A" w:rsidRDefault="0009738A" w:rsidP="0009738A">
      <w:pPr>
        <w:bidi w:val="0"/>
        <w:ind w:left="360"/>
        <w:rPr>
          <w:rFonts w:ascii="Courier New" w:hAnsi="Courier New" w:cs="Courier New"/>
          <w:b/>
          <w:bCs/>
          <w:lang w:val="fr-FR"/>
        </w:rPr>
      </w:pPr>
      <w:r>
        <w:rPr>
          <w:rFonts w:ascii="Courier New" w:hAnsi="Courier New" w:cs="Courier New"/>
          <w:b/>
          <w:bCs/>
          <w:lang w:val="fr-FR"/>
        </w:rPr>
        <w:t xml:space="preserve">4 – Critères d’évaluation des projets d’investissement </w:t>
      </w:r>
    </w:p>
    <w:p w:rsidR="0009738A" w:rsidRDefault="0009738A" w:rsidP="0009738A">
      <w:pPr>
        <w:bidi w:val="0"/>
        <w:ind w:left="720"/>
        <w:rPr>
          <w:rFonts w:ascii="Courier New" w:hAnsi="Courier New" w:cs="Courier New"/>
          <w:lang w:val="fr-FR"/>
        </w:rPr>
      </w:pPr>
      <w:r>
        <w:rPr>
          <w:rFonts w:ascii="Courier New" w:hAnsi="Courier New" w:cs="Courier New"/>
          <w:lang w:val="fr-FR"/>
        </w:rPr>
        <w:t>4.1</w:t>
      </w:r>
      <w:r>
        <w:rPr>
          <w:rFonts w:ascii="Courier New" w:hAnsi="Courier New" w:cs="Courier New"/>
          <w:lang w:val="fr-FR"/>
        </w:rPr>
        <w:tab/>
        <w:t>Principe général</w:t>
      </w:r>
    </w:p>
    <w:p w:rsidR="0009738A" w:rsidRDefault="0009738A" w:rsidP="0009738A">
      <w:pPr>
        <w:bidi w:val="0"/>
        <w:ind w:left="720"/>
        <w:rPr>
          <w:rFonts w:ascii="Courier New" w:hAnsi="Courier New" w:cs="Courier New"/>
          <w:lang w:val="fr-FR"/>
        </w:rPr>
      </w:pPr>
      <w:r>
        <w:rPr>
          <w:rFonts w:ascii="Courier New" w:hAnsi="Courier New" w:cs="Courier New"/>
          <w:lang w:val="fr-FR"/>
        </w:rPr>
        <w:t>4.2</w:t>
      </w:r>
      <w:r>
        <w:rPr>
          <w:rFonts w:ascii="Courier New" w:hAnsi="Courier New" w:cs="Courier New"/>
          <w:lang w:val="fr-FR"/>
        </w:rPr>
        <w:tab/>
        <w:t>La valeur actuelle nette (VAN)</w:t>
      </w:r>
    </w:p>
    <w:p w:rsidR="0009738A" w:rsidRDefault="0009738A" w:rsidP="0009738A">
      <w:pPr>
        <w:bidi w:val="0"/>
        <w:ind w:left="720"/>
        <w:rPr>
          <w:rFonts w:ascii="Courier New" w:hAnsi="Courier New" w:cs="Courier New"/>
          <w:lang w:val="fr-FR"/>
        </w:rPr>
      </w:pPr>
      <w:r>
        <w:rPr>
          <w:rFonts w:ascii="Courier New" w:hAnsi="Courier New" w:cs="Courier New"/>
          <w:lang w:val="fr-FR"/>
        </w:rPr>
        <w:t>4.3</w:t>
      </w:r>
      <w:r>
        <w:rPr>
          <w:rFonts w:ascii="Courier New" w:hAnsi="Courier New" w:cs="Courier New"/>
          <w:lang w:val="fr-FR"/>
        </w:rPr>
        <w:tab/>
        <w:t>L’indice de profitabilité</w:t>
      </w:r>
    </w:p>
    <w:p w:rsidR="0009738A" w:rsidRDefault="0009738A" w:rsidP="0009738A">
      <w:pPr>
        <w:bidi w:val="0"/>
        <w:ind w:left="720"/>
        <w:rPr>
          <w:rFonts w:ascii="Courier New" w:hAnsi="Courier New" w:cs="Courier New"/>
          <w:lang w:val="fr-FR"/>
        </w:rPr>
      </w:pPr>
      <w:r>
        <w:rPr>
          <w:rFonts w:ascii="Courier New" w:hAnsi="Courier New" w:cs="Courier New"/>
          <w:lang w:val="fr-FR"/>
        </w:rPr>
        <w:t>4.4</w:t>
      </w:r>
      <w:r>
        <w:rPr>
          <w:rFonts w:ascii="Courier New" w:hAnsi="Courier New" w:cs="Courier New"/>
          <w:lang w:val="fr-FR"/>
        </w:rPr>
        <w:tab/>
        <w:t>Le taux de rentabilité interne (TRI)</w:t>
      </w:r>
    </w:p>
    <w:p w:rsidR="0009738A" w:rsidRDefault="0009738A" w:rsidP="0009738A">
      <w:pPr>
        <w:bidi w:val="0"/>
        <w:ind w:left="720"/>
        <w:rPr>
          <w:rFonts w:ascii="Courier New" w:hAnsi="Courier New" w:cs="Courier New"/>
          <w:lang w:val="fr-FR"/>
        </w:rPr>
      </w:pPr>
      <w:r>
        <w:rPr>
          <w:rFonts w:ascii="Courier New" w:hAnsi="Courier New" w:cs="Courier New"/>
          <w:lang w:val="fr-FR"/>
        </w:rPr>
        <w:t>4.4</w:t>
      </w:r>
      <w:r>
        <w:rPr>
          <w:rFonts w:ascii="Courier New" w:hAnsi="Courier New" w:cs="Courier New"/>
          <w:lang w:val="fr-FR"/>
        </w:rPr>
        <w:tab/>
        <w:t>Le délai de récupération  du capital investi</w:t>
      </w:r>
    </w:p>
    <w:p w:rsidR="0009738A" w:rsidRDefault="0009738A" w:rsidP="0009738A">
      <w:pPr>
        <w:bidi w:val="0"/>
        <w:ind w:left="360"/>
        <w:rPr>
          <w:rFonts w:ascii="Courier New" w:hAnsi="Courier New" w:cs="Courier New"/>
          <w:b/>
          <w:bCs/>
          <w:lang w:val="fr-FR"/>
        </w:rPr>
      </w:pPr>
      <w:r>
        <w:rPr>
          <w:rFonts w:ascii="Courier New" w:hAnsi="Courier New" w:cs="Courier New"/>
          <w:b/>
          <w:bCs/>
          <w:lang w:val="fr-FR"/>
        </w:rPr>
        <w:t xml:space="preserve">5 – La sélection des projets </w:t>
      </w:r>
    </w:p>
    <w:p w:rsidR="0009738A" w:rsidRDefault="0009738A" w:rsidP="0009738A">
      <w:pPr>
        <w:bidi w:val="0"/>
        <w:ind w:left="360" w:firstLine="360"/>
        <w:rPr>
          <w:rFonts w:ascii="Courier New" w:hAnsi="Courier New" w:cs="Courier New"/>
          <w:lang w:val="fr-FR"/>
        </w:rPr>
      </w:pPr>
      <w:r>
        <w:rPr>
          <w:rFonts w:ascii="Courier New" w:hAnsi="Courier New" w:cs="Courier New"/>
          <w:lang w:val="fr-FR"/>
        </w:rPr>
        <w:t>5.1</w:t>
      </w:r>
      <w:r>
        <w:rPr>
          <w:rFonts w:ascii="Courier New" w:hAnsi="Courier New" w:cs="Courier New"/>
          <w:lang w:val="fr-FR"/>
        </w:rPr>
        <w:tab/>
        <w:t>Choix du critère à utiliser</w:t>
      </w:r>
    </w:p>
    <w:p w:rsidR="0009738A" w:rsidRDefault="0009738A" w:rsidP="0009738A">
      <w:pPr>
        <w:bidi w:val="0"/>
        <w:ind w:left="720"/>
        <w:rPr>
          <w:rFonts w:ascii="Courier New" w:hAnsi="Courier New" w:cs="Courier New"/>
          <w:lang w:val="fr-FR"/>
        </w:rPr>
      </w:pPr>
      <w:r>
        <w:rPr>
          <w:rFonts w:ascii="Courier New" w:hAnsi="Courier New" w:cs="Courier New"/>
          <w:lang w:val="fr-FR"/>
        </w:rPr>
        <w:t>5.2</w:t>
      </w:r>
      <w:r>
        <w:rPr>
          <w:rFonts w:ascii="Courier New" w:hAnsi="Courier New" w:cs="Courier New"/>
          <w:lang w:val="fr-FR"/>
        </w:rPr>
        <w:tab/>
        <w:t>Cas des projets ayant des durées de vie différentes</w:t>
      </w:r>
    </w:p>
    <w:p w:rsidR="0009738A" w:rsidRDefault="0009738A" w:rsidP="0009738A">
      <w:pPr>
        <w:bidi w:val="0"/>
        <w:ind w:left="720"/>
        <w:rPr>
          <w:rFonts w:ascii="Courier New" w:hAnsi="Courier New" w:cs="Courier New"/>
          <w:lang w:val="fr-FR"/>
        </w:rPr>
      </w:pPr>
      <w:r>
        <w:rPr>
          <w:rFonts w:ascii="Courier New" w:hAnsi="Courier New" w:cs="Courier New"/>
          <w:lang w:val="fr-FR"/>
        </w:rPr>
        <w:t>5.3</w:t>
      </w:r>
      <w:r>
        <w:rPr>
          <w:rFonts w:ascii="Courier New" w:hAnsi="Courier New" w:cs="Courier New"/>
          <w:lang w:val="fr-FR"/>
        </w:rPr>
        <w:tab/>
        <w:t>Problème de la discordance entre critères</w:t>
      </w:r>
    </w:p>
    <w:p w:rsidR="0009738A" w:rsidRDefault="0009738A" w:rsidP="0009738A">
      <w:pPr>
        <w:bidi w:val="0"/>
        <w:ind w:left="720" w:firstLine="720"/>
        <w:rPr>
          <w:rFonts w:ascii="Courier New" w:hAnsi="Courier New" w:cs="Courier New"/>
          <w:lang w:val="fr-FR"/>
        </w:rPr>
      </w:pPr>
      <w:r>
        <w:rPr>
          <w:rFonts w:ascii="Courier New" w:hAnsi="Courier New" w:cs="Courier New"/>
          <w:lang w:val="fr-FR"/>
        </w:rPr>
        <w:t>5.3.1</w:t>
      </w:r>
      <w:r>
        <w:rPr>
          <w:rFonts w:ascii="Courier New" w:hAnsi="Courier New" w:cs="Courier New"/>
          <w:lang w:val="fr-FR"/>
        </w:rPr>
        <w:tab/>
        <w:t>Méthode globale : TRIG – VANG – IPG</w:t>
      </w:r>
    </w:p>
    <w:p w:rsidR="0009738A" w:rsidRDefault="0009738A" w:rsidP="0009738A">
      <w:pPr>
        <w:bidi w:val="0"/>
        <w:ind w:left="360"/>
        <w:rPr>
          <w:rFonts w:ascii="Courier New" w:hAnsi="Courier New" w:cs="Courier New"/>
          <w:b/>
          <w:bCs/>
          <w:lang w:val="fr-FR"/>
        </w:rPr>
      </w:pPr>
      <w:r>
        <w:rPr>
          <w:rFonts w:ascii="Courier New" w:hAnsi="Courier New" w:cs="Courier New"/>
          <w:b/>
          <w:bCs/>
          <w:lang w:val="fr-FR"/>
        </w:rPr>
        <w:t>6.- Cas d’applications</w:t>
      </w:r>
    </w:p>
    <w:p w:rsidR="0009738A" w:rsidRDefault="0009738A" w:rsidP="0009738A">
      <w:pPr>
        <w:pStyle w:val="Heading6"/>
        <w:jc w:val="center"/>
        <w:rPr>
          <w:rFonts w:ascii="Courier New" w:hAnsi="Courier New" w:cs="Courier New"/>
          <w:i/>
          <w:iCs/>
          <w:sz w:val="28"/>
          <w:szCs w:val="28"/>
          <w:u w:val="single"/>
          <w:lang w:val="fr-FR"/>
        </w:rPr>
      </w:pPr>
    </w:p>
    <w:p w:rsidR="0009738A" w:rsidRDefault="0009738A" w:rsidP="0009738A">
      <w:pPr>
        <w:bidi w:val="0"/>
        <w:rPr>
          <w:lang w:val="fr-FR"/>
        </w:rPr>
      </w:pPr>
    </w:p>
    <w:p w:rsidR="0009738A" w:rsidRPr="00562121" w:rsidRDefault="0009738A" w:rsidP="0009738A">
      <w:pPr>
        <w:bidi w:val="0"/>
        <w:rPr>
          <w:lang w:val="fr-FR"/>
        </w:rPr>
      </w:pPr>
    </w:p>
    <w:p w:rsidR="0009738A" w:rsidRDefault="0009738A" w:rsidP="0009738A">
      <w:pPr>
        <w:pStyle w:val="Heading6"/>
        <w:jc w:val="center"/>
        <w:rPr>
          <w:rFonts w:ascii="Courier New" w:hAnsi="Courier New" w:cs="Courier New"/>
          <w:i/>
          <w:iCs/>
          <w:sz w:val="28"/>
          <w:szCs w:val="28"/>
          <w:u w:val="single"/>
          <w:lang w:val="fr-FR"/>
        </w:rPr>
      </w:pPr>
      <w:r>
        <w:rPr>
          <w:rFonts w:ascii="Courier New" w:hAnsi="Courier New" w:cs="Courier New"/>
          <w:i/>
          <w:iCs/>
          <w:sz w:val="28"/>
          <w:szCs w:val="28"/>
          <w:u w:val="single"/>
          <w:lang w:val="fr-FR"/>
        </w:rPr>
        <w:t>Chapitre – 2 –</w:t>
      </w:r>
    </w:p>
    <w:p w:rsidR="0009738A" w:rsidRDefault="0009738A" w:rsidP="0009738A">
      <w:pPr>
        <w:pStyle w:val="Heading6"/>
        <w:jc w:val="center"/>
        <w:rPr>
          <w:rFonts w:ascii="Courier New" w:hAnsi="Courier New" w:cs="Courier New"/>
          <w:i/>
          <w:iCs/>
          <w:sz w:val="28"/>
          <w:szCs w:val="28"/>
          <w:lang w:val="fr-FR"/>
        </w:rPr>
      </w:pPr>
    </w:p>
    <w:p w:rsidR="0009738A" w:rsidRDefault="0009738A" w:rsidP="0009738A">
      <w:pPr>
        <w:pStyle w:val="Heading6"/>
        <w:jc w:val="center"/>
        <w:rPr>
          <w:rFonts w:ascii="Courier New" w:hAnsi="Courier New" w:cs="Courier New"/>
          <w:i/>
          <w:iCs/>
          <w:sz w:val="28"/>
          <w:szCs w:val="28"/>
          <w:lang w:val="fr-FR"/>
        </w:rPr>
      </w:pPr>
      <w:r>
        <w:rPr>
          <w:rFonts w:ascii="Courier New" w:hAnsi="Courier New" w:cs="Courier New"/>
          <w:i/>
          <w:iCs/>
          <w:sz w:val="28"/>
          <w:szCs w:val="28"/>
          <w:lang w:val="fr-FR"/>
        </w:rPr>
        <w:t>Sources et choix des modes de financement</w:t>
      </w:r>
    </w:p>
    <w:p w:rsidR="0009738A" w:rsidRPr="00397074" w:rsidRDefault="0009738A" w:rsidP="0009738A">
      <w:pPr>
        <w:bidi w:val="0"/>
        <w:rPr>
          <w:lang w:val="fr-FR"/>
        </w:rPr>
      </w:pPr>
    </w:p>
    <w:p w:rsidR="0009738A" w:rsidRDefault="0009738A" w:rsidP="0009738A">
      <w:pPr>
        <w:bidi w:val="0"/>
        <w:ind w:left="360"/>
        <w:rPr>
          <w:rFonts w:ascii="Courier New" w:hAnsi="Courier New" w:cs="Courier New"/>
          <w:b/>
          <w:bCs/>
          <w:lang w:val="fr-FR"/>
        </w:rPr>
      </w:pPr>
      <w:r>
        <w:rPr>
          <w:rFonts w:ascii="Courier New" w:hAnsi="Courier New" w:cs="Courier New"/>
          <w:b/>
          <w:bCs/>
          <w:lang w:val="fr-FR"/>
        </w:rPr>
        <w:t xml:space="preserve">1 – Le financement par fonds propres </w:t>
      </w:r>
    </w:p>
    <w:p w:rsidR="0009738A" w:rsidRDefault="0009738A" w:rsidP="0009738A">
      <w:pPr>
        <w:bidi w:val="0"/>
        <w:ind w:left="720"/>
        <w:rPr>
          <w:rFonts w:ascii="Courier New" w:hAnsi="Courier New" w:cs="Courier New"/>
          <w:lang w:val="fr-FR"/>
        </w:rPr>
      </w:pPr>
      <w:r>
        <w:rPr>
          <w:rFonts w:ascii="Courier New" w:hAnsi="Courier New" w:cs="Courier New"/>
          <w:lang w:val="fr-FR"/>
        </w:rPr>
        <w:t>1.1</w:t>
      </w:r>
      <w:r>
        <w:rPr>
          <w:rFonts w:ascii="Courier New" w:hAnsi="Courier New" w:cs="Courier New"/>
          <w:lang w:val="fr-FR"/>
        </w:rPr>
        <w:tab/>
        <w:t>La capacité d’autofinancement (CAF)</w:t>
      </w:r>
    </w:p>
    <w:p w:rsidR="0009738A" w:rsidRDefault="0009738A" w:rsidP="0009738A">
      <w:pPr>
        <w:bidi w:val="0"/>
        <w:ind w:left="720"/>
        <w:rPr>
          <w:rFonts w:ascii="Courier New" w:hAnsi="Courier New" w:cs="Courier New"/>
          <w:lang w:val="fr-FR"/>
        </w:rPr>
      </w:pPr>
      <w:r>
        <w:rPr>
          <w:rFonts w:ascii="Courier New" w:hAnsi="Courier New" w:cs="Courier New"/>
          <w:lang w:val="fr-FR"/>
        </w:rPr>
        <w:t>1.2</w:t>
      </w:r>
      <w:r>
        <w:rPr>
          <w:rFonts w:ascii="Courier New" w:hAnsi="Courier New" w:cs="Courier New"/>
          <w:lang w:val="fr-FR"/>
        </w:rPr>
        <w:tab/>
        <w:t>Les cessions d’éléments de l’actif immobilisé</w:t>
      </w:r>
    </w:p>
    <w:p w:rsidR="0009738A" w:rsidRDefault="0009738A" w:rsidP="0009738A">
      <w:pPr>
        <w:bidi w:val="0"/>
        <w:ind w:left="720"/>
        <w:rPr>
          <w:rFonts w:ascii="Courier New" w:hAnsi="Courier New" w:cs="Courier New"/>
          <w:lang w:val="fr-FR"/>
        </w:rPr>
      </w:pPr>
      <w:r>
        <w:rPr>
          <w:rFonts w:ascii="Courier New" w:hAnsi="Courier New" w:cs="Courier New"/>
          <w:lang w:val="fr-FR"/>
        </w:rPr>
        <w:t>1.3</w:t>
      </w:r>
      <w:r>
        <w:rPr>
          <w:rFonts w:ascii="Courier New" w:hAnsi="Courier New" w:cs="Courier New"/>
          <w:lang w:val="fr-FR"/>
        </w:rPr>
        <w:tab/>
        <w:t>L’augmentation de capital</w:t>
      </w:r>
    </w:p>
    <w:p w:rsidR="0009738A" w:rsidRDefault="0009738A" w:rsidP="0009738A">
      <w:pPr>
        <w:bidi w:val="0"/>
        <w:ind w:left="360"/>
        <w:rPr>
          <w:rFonts w:ascii="Courier New" w:hAnsi="Courier New" w:cs="Courier New"/>
          <w:b/>
          <w:bCs/>
          <w:lang w:val="fr-FR"/>
        </w:rPr>
      </w:pPr>
      <w:r>
        <w:rPr>
          <w:rFonts w:ascii="Courier New" w:hAnsi="Courier New" w:cs="Courier New"/>
          <w:b/>
          <w:bCs/>
          <w:lang w:val="fr-FR"/>
        </w:rPr>
        <w:t xml:space="preserve">2 – Les financements par quasi-fonds propres </w:t>
      </w:r>
    </w:p>
    <w:p w:rsidR="0009738A" w:rsidRDefault="0009738A" w:rsidP="0009738A">
      <w:pPr>
        <w:bidi w:val="0"/>
        <w:ind w:left="360" w:firstLine="360"/>
        <w:rPr>
          <w:rFonts w:ascii="Courier New" w:hAnsi="Courier New" w:cs="Courier New"/>
          <w:lang w:val="fr-FR"/>
        </w:rPr>
      </w:pPr>
      <w:r>
        <w:rPr>
          <w:rFonts w:ascii="Courier New" w:hAnsi="Courier New" w:cs="Courier New"/>
          <w:lang w:val="fr-FR"/>
        </w:rPr>
        <w:t>2.1</w:t>
      </w:r>
      <w:r>
        <w:rPr>
          <w:rFonts w:ascii="Courier New" w:hAnsi="Courier New" w:cs="Courier New"/>
          <w:lang w:val="fr-FR"/>
        </w:rPr>
        <w:tab/>
        <w:t>Les titres participatifs</w:t>
      </w:r>
    </w:p>
    <w:p w:rsidR="0009738A" w:rsidRDefault="0009738A" w:rsidP="0009738A">
      <w:pPr>
        <w:bidi w:val="0"/>
        <w:ind w:left="360" w:firstLine="360"/>
        <w:rPr>
          <w:rFonts w:ascii="Courier New" w:hAnsi="Courier New" w:cs="Courier New"/>
          <w:lang w:val="fr-FR"/>
        </w:rPr>
      </w:pPr>
      <w:r>
        <w:rPr>
          <w:rFonts w:ascii="Courier New" w:hAnsi="Courier New" w:cs="Courier New"/>
          <w:lang w:val="fr-FR"/>
        </w:rPr>
        <w:t>2.2</w:t>
      </w:r>
      <w:r>
        <w:rPr>
          <w:rFonts w:ascii="Courier New" w:hAnsi="Courier New" w:cs="Courier New"/>
          <w:lang w:val="fr-FR"/>
        </w:rPr>
        <w:tab/>
        <w:t>Les prêts participatifs</w:t>
      </w:r>
    </w:p>
    <w:p w:rsidR="0009738A" w:rsidRDefault="0009738A" w:rsidP="0009738A">
      <w:pPr>
        <w:bidi w:val="0"/>
        <w:ind w:left="720"/>
        <w:rPr>
          <w:rFonts w:ascii="Courier New" w:hAnsi="Courier New" w:cs="Courier New"/>
          <w:lang w:val="fr-FR"/>
        </w:rPr>
      </w:pPr>
      <w:r>
        <w:rPr>
          <w:rFonts w:ascii="Courier New" w:hAnsi="Courier New" w:cs="Courier New"/>
          <w:lang w:val="fr-FR"/>
        </w:rPr>
        <w:t>2.3</w:t>
      </w:r>
      <w:r>
        <w:rPr>
          <w:rFonts w:ascii="Courier New" w:hAnsi="Courier New" w:cs="Courier New"/>
          <w:lang w:val="fr-FR"/>
        </w:rPr>
        <w:tab/>
        <w:t xml:space="preserve">Les titres subordonnés </w:t>
      </w:r>
    </w:p>
    <w:p w:rsidR="0009738A" w:rsidRDefault="0009738A" w:rsidP="0009738A">
      <w:pPr>
        <w:bidi w:val="0"/>
        <w:ind w:left="720"/>
        <w:rPr>
          <w:rFonts w:ascii="Courier New" w:hAnsi="Courier New" w:cs="Courier New"/>
          <w:lang w:val="fr-FR"/>
        </w:rPr>
      </w:pPr>
      <w:r>
        <w:rPr>
          <w:rFonts w:ascii="Courier New" w:hAnsi="Courier New" w:cs="Courier New"/>
          <w:lang w:val="fr-FR"/>
        </w:rPr>
        <w:t>2.4</w:t>
      </w:r>
      <w:r>
        <w:rPr>
          <w:rFonts w:ascii="Courier New" w:hAnsi="Courier New" w:cs="Courier New"/>
          <w:lang w:val="fr-FR"/>
        </w:rPr>
        <w:tab/>
        <w:t>Primes et subventions</w:t>
      </w:r>
    </w:p>
    <w:p w:rsidR="0009738A" w:rsidRDefault="0009738A" w:rsidP="0009738A">
      <w:pPr>
        <w:bidi w:val="0"/>
        <w:ind w:left="720"/>
        <w:rPr>
          <w:rFonts w:ascii="Courier New" w:hAnsi="Courier New" w:cs="Courier New"/>
          <w:lang w:val="fr-FR"/>
        </w:rPr>
      </w:pPr>
      <w:r>
        <w:rPr>
          <w:rFonts w:ascii="Courier New" w:hAnsi="Courier New" w:cs="Courier New"/>
          <w:lang w:val="fr-FR"/>
        </w:rPr>
        <w:t>2.5</w:t>
      </w:r>
      <w:r>
        <w:rPr>
          <w:rFonts w:ascii="Courier New" w:hAnsi="Courier New" w:cs="Courier New"/>
          <w:lang w:val="fr-FR"/>
        </w:rPr>
        <w:tab/>
        <w:t>Autres sources de financement</w:t>
      </w:r>
    </w:p>
    <w:p w:rsidR="0009738A" w:rsidRDefault="0009738A" w:rsidP="0009738A">
      <w:pPr>
        <w:bidi w:val="0"/>
        <w:ind w:left="360"/>
        <w:rPr>
          <w:rFonts w:ascii="Courier New" w:hAnsi="Courier New" w:cs="Courier New"/>
          <w:b/>
          <w:bCs/>
          <w:lang w:val="fr-FR"/>
        </w:rPr>
      </w:pPr>
      <w:r>
        <w:rPr>
          <w:rFonts w:ascii="Courier New" w:hAnsi="Courier New" w:cs="Courier New"/>
          <w:b/>
          <w:bCs/>
          <w:lang w:val="fr-FR"/>
        </w:rPr>
        <w:t xml:space="preserve">3  Le financement par endettement </w:t>
      </w:r>
    </w:p>
    <w:p w:rsidR="0009738A" w:rsidRDefault="0009738A" w:rsidP="0009738A">
      <w:pPr>
        <w:bidi w:val="0"/>
        <w:ind w:left="720"/>
        <w:rPr>
          <w:rFonts w:ascii="Courier New" w:hAnsi="Courier New" w:cs="Courier New"/>
          <w:lang w:val="fr-FR"/>
        </w:rPr>
      </w:pPr>
      <w:r>
        <w:rPr>
          <w:rFonts w:ascii="Courier New" w:hAnsi="Courier New" w:cs="Courier New"/>
          <w:lang w:val="fr-FR"/>
        </w:rPr>
        <w:t>3.1</w:t>
      </w:r>
      <w:r>
        <w:rPr>
          <w:rFonts w:ascii="Courier New" w:hAnsi="Courier New" w:cs="Courier New"/>
          <w:lang w:val="fr-FR"/>
        </w:rPr>
        <w:tab/>
        <w:t>Les emprunts auprès des établissements de crédit</w:t>
      </w:r>
    </w:p>
    <w:p w:rsidR="0009738A" w:rsidRDefault="0009738A" w:rsidP="0009738A">
      <w:pPr>
        <w:bidi w:val="0"/>
        <w:ind w:left="720"/>
        <w:rPr>
          <w:rFonts w:ascii="Courier New" w:hAnsi="Courier New" w:cs="Courier New"/>
          <w:lang w:val="fr-FR"/>
        </w:rPr>
      </w:pPr>
      <w:r>
        <w:rPr>
          <w:rFonts w:ascii="Courier New" w:hAnsi="Courier New" w:cs="Courier New"/>
          <w:lang w:val="fr-FR"/>
        </w:rPr>
        <w:t>3.2</w:t>
      </w:r>
      <w:r>
        <w:rPr>
          <w:rFonts w:ascii="Courier New" w:hAnsi="Courier New" w:cs="Courier New"/>
          <w:lang w:val="fr-FR"/>
        </w:rPr>
        <w:tab/>
        <w:t>L’emprunts obligataires</w:t>
      </w:r>
    </w:p>
    <w:p w:rsidR="0009738A" w:rsidRDefault="0009738A" w:rsidP="0009738A">
      <w:pPr>
        <w:bidi w:val="0"/>
        <w:ind w:left="720"/>
        <w:rPr>
          <w:rFonts w:ascii="Courier New" w:hAnsi="Courier New" w:cs="Courier New"/>
          <w:lang w:val="fr-FR"/>
        </w:rPr>
      </w:pPr>
      <w:r>
        <w:rPr>
          <w:rFonts w:ascii="Courier New" w:hAnsi="Courier New" w:cs="Courier New"/>
          <w:lang w:val="fr-FR"/>
        </w:rPr>
        <w:t>3.3</w:t>
      </w:r>
      <w:r>
        <w:rPr>
          <w:rFonts w:ascii="Courier New" w:hAnsi="Courier New" w:cs="Courier New"/>
          <w:lang w:val="fr-FR"/>
        </w:rPr>
        <w:tab/>
        <w:t xml:space="preserve">Le </w:t>
      </w:r>
      <w:proofErr w:type="spellStart"/>
      <w:r>
        <w:rPr>
          <w:rFonts w:ascii="Courier New" w:hAnsi="Courier New" w:cs="Courier New"/>
          <w:lang w:val="fr-FR"/>
        </w:rPr>
        <w:t>crédit bail</w:t>
      </w:r>
      <w:proofErr w:type="spellEnd"/>
      <w:r>
        <w:rPr>
          <w:rFonts w:ascii="Courier New" w:hAnsi="Courier New" w:cs="Courier New"/>
          <w:lang w:val="fr-FR"/>
        </w:rPr>
        <w:t xml:space="preserve"> (leasing)</w:t>
      </w:r>
    </w:p>
    <w:p w:rsidR="0009738A" w:rsidRDefault="0009738A" w:rsidP="0009738A">
      <w:pPr>
        <w:bidi w:val="0"/>
        <w:ind w:firstLine="360"/>
        <w:rPr>
          <w:rFonts w:ascii="Courier New" w:hAnsi="Courier New" w:cs="Courier New"/>
          <w:b/>
          <w:bCs/>
          <w:lang w:val="fr-FR"/>
        </w:rPr>
      </w:pPr>
      <w:r>
        <w:rPr>
          <w:rFonts w:ascii="Courier New" w:hAnsi="Courier New" w:cs="Courier New"/>
          <w:b/>
          <w:bCs/>
          <w:lang w:val="fr-FR"/>
        </w:rPr>
        <w:t>4-</w:t>
      </w:r>
      <w:r>
        <w:rPr>
          <w:rFonts w:ascii="Courier New" w:hAnsi="Courier New" w:cs="Courier New"/>
          <w:b/>
          <w:bCs/>
          <w:lang w:val="fr-FR"/>
        </w:rPr>
        <w:tab/>
        <w:t>Financement par les sociétés de capital-risque</w:t>
      </w:r>
    </w:p>
    <w:p w:rsidR="0009738A" w:rsidRDefault="0009738A" w:rsidP="0009738A">
      <w:pPr>
        <w:bidi w:val="0"/>
        <w:ind w:left="810"/>
        <w:rPr>
          <w:rFonts w:ascii="Courier New" w:hAnsi="Courier New" w:cs="Courier New"/>
          <w:lang w:val="fr-FR"/>
        </w:rPr>
      </w:pPr>
      <w:r>
        <w:rPr>
          <w:rFonts w:ascii="Courier New" w:hAnsi="Courier New" w:cs="Courier New"/>
          <w:lang w:val="fr-FR"/>
        </w:rPr>
        <w:t>4.1</w:t>
      </w:r>
      <w:r>
        <w:rPr>
          <w:rFonts w:ascii="Courier New" w:hAnsi="Courier New" w:cs="Courier New"/>
          <w:lang w:val="fr-FR"/>
        </w:rPr>
        <w:tab/>
        <w:t>Définition</w:t>
      </w:r>
    </w:p>
    <w:p w:rsidR="0009738A" w:rsidRDefault="0009738A" w:rsidP="0009738A">
      <w:pPr>
        <w:bidi w:val="0"/>
        <w:ind w:left="810"/>
        <w:rPr>
          <w:rFonts w:ascii="Courier New" w:hAnsi="Courier New" w:cs="Courier New"/>
          <w:lang w:val="fr-FR"/>
        </w:rPr>
      </w:pPr>
      <w:r>
        <w:rPr>
          <w:rFonts w:ascii="Courier New" w:hAnsi="Courier New" w:cs="Courier New"/>
          <w:lang w:val="fr-FR"/>
        </w:rPr>
        <w:t>4.2</w:t>
      </w:r>
      <w:r>
        <w:rPr>
          <w:rFonts w:ascii="Courier New" w:hAnsi="Courier New" w:cs="Courier New"/>
          <w:lang w:val="fr-FR"/>
        </w:rPr>
        <w:tab/>
        <w:t>Typologie du capital-risque</w:t>
      </w:r>
    </w:p>
    <w:p w:rsidR="0009738A" w:rsidRDefault="0009738A" w:rsidP="0009738A">
      <w:pPr>
        <w:bidi w:val="0"/>
        <w:ind w:left="810"/>
        <w:rPr>
          <w:rFonts w:ascii="Courier New" w:hAnsi="Courier New" w:cs="Courier New"/>
          <w:lang w:val="fr-FR"/>
        </w:rPr>
      </w:pPr>
      <w:r>
        <w:rPr>
          <w:rFonts w:ascii="Courier New" w:hAnsi="Courier New" w:cs="Courier New"/>
          <w:lang w:val="fr-FR"/>
        </w:rPr>
        <w:t>4.3</w:t>
      </w:r>
      <w:r>
        <w:rPr>
          <w:rFonts w:ascii="Courier New" w:hAnsi="Courier New" w:cs="Courier New"/>
          <w:lang w:val="fr-FR"/>
        </w:rPr>
        <w:tab/>
        <w:t>Objectif et activités des sociétés capital-risque</w:t>
      </w:r>
    </w:p>
    <w:p w:rsidR="0009738A" w:rsidRDefault="0009738A" w:rsidP="0009738A">
      <w:pPr>
        <w:bidi w:val="0"/>
        <w:ind w:left="810"/>
        <w:rPr>
          <w:rFonts w:ascii="Courier New" w:hAnsi="Courier New" w:cs="Courier New"/>
          <w:lang w:val="fr-FR"/>
        </w:rPr>
      </w:pPr>
      <w:r>
        <w:rPr>
          <w:rFonts w:ascii="Courier New" w:hAnsi="Courier New" w:cs="Courier New"/>
          <w:lang w:val="fr-FR"/>
        </w:rPr>
        <w:lastRenderedPageBreak/>
        <w:t>4.4</w:t>
      </w:r>
      <w:r>
        <w:rPr>
          <w:rFonts w:ascii="Courier New" w:hAnsi="Courier New" w:cs="Courier New"/>
          <w:lang w:val="fr-FR"/>
        </w:rPr>
        <w:tab/>
        <w:t>Modalité de sortie des sociétés capital-risque</w:t>
      </w:r>
    </w:p>
    <w:p w:rsidR="0009738A" w:rsidRDefault="0009738A" w:rsidP="0009738A">
      <w:pPr>
        <w:bidi w:val="0"/>
        <w:ind w:left="810"/>
        <w:rPr>
          <w:rFonts w:ascii="Courier New" w:hAnsi="Courier New" w:cs="Courier New"/>
          <w:lang w:val="fr-FR"/>
        </w:rPr>
      </w:pPr>
      <w:r>
        <w:rPr>
          <w:rFonts w:ascii="Courier New" w:hAnsi="Courier New" w:cs="Courier New"/>
          <w:lang w:val="fr-FR"/>
        </w:rPr>
        <w:t>4.4</w:t>
      </w:r>
      <w:r>
        <w:rPr>
          <w:rFonts w:ascii="Courier New" w:hAnsi="Courier New" w:cs="Courier New"/>
          <w:lang w:val="fr-FR"/>
        </w:rPr>
        <w:tab/>
        <w:t>Association a la gestion</w:t>
      </w:r>
    </w:p>
    <w:p w:rsidR="0009738A" w:rsidRDefault="0009738A" w:rsidP="0009738A">
      <w:pPr>
        <w:bidi w:val="0"/>
        <w:ind w:firstLine="360"/>
        <w:rPr>
          <w:rFonts w:ascii="Courier New" w:hAnsi="Courier New" w:cs="Courier New"/>
          <w:b/>
          <w:bCs/>
          <w:lang w:val="fr-FR"/>
        </w:rPr>
      </w:pPr>
      <w:r>
        <w:rPr>
          <w:rFonts w:ascii="Courier New" w:hAnsi="Courier New" w:cs="Courier New"/>
          <w:b/>
          <w:bCs/>
          <w:lang w:val="fr-FR"/>
        </w:rPr>
        <w:t>5 – Les critères de choix</w:t>
      </w:r>
    </w:p>
    <w:p w:rsidR="0009738A" w:rsidRDefault="0009738A" w:rsidP="0009738A">
      <w:pPr>
        <w:bidi w:val="0"/>
        <w:ind w:left="900"/>
        <w:rPr>
          <w:rFonts w:ascii="Courier New" w:hAnsi="Courier New" w:cs="Courier New"/>
          <w:lang w:val="fr-FR"/>
        </w:rPr>
      </w:pPr>
      <w:r>
        <w:rPr>
          <w:rFonts w:ascii="Courier New" w:hAnsi="Courier New" w:cs="Courier New"/>
          <w:lang w:val="fr-FR"/>
        </w:rPr>
        <w:t>5.1.</w:t>
      </w:r>
      <w:r>
        <w:rPr>
          <w:rFonts w:ascii="Courier New" w:hAnsi="Courier New" w:cs="Courier New"/>
          <w:lang w:val="fr-FR"/>
        </w:rPr>
        <w:tab/>
        <w:t>VAN de base</w:t>
      </w:r>
    </w:p>
    <w:p w:rsidR="0009738A" w:rsidRDefault="0009738A" w:rsidP="0009738A">
      <w:pPr>
        <w:bidi w:val="0"/>
        <w:ind w:left="900"/>
        <w:rPr>
          <w:rFonts w:ascii="Courier New" w:hAnsi="Courier New" w:cs="Courier New"/>
          <w:lang w:val="fr-FR"/>
        </w:rPr>
      </w:pPr>
      <w:r>
        <w:rPr>
          <w:rFonts w:ascii="Courier New" w:hAnsi="Courier New" w:cs="Courier New"/>
          <w:lang w:val="fr-FR"/>
        </w:rPr>
        <w:t>5.2.</w:t>
      </w:r>
      <w:r>
        <w:rPr>
          <w:rFonts w:ascii="Courier New" w:hAnsi="Courier New" w:cs="Courier New"/>
          <w:lang w:val="fr-FR"/>
        </w:rPr>
        <w:tab/>
        <w:t>VAN de financement</w:t>
      </w:r>
    </w:p>
    <w:p w:rsidR="0009738A" w:rsidRDefault="0009738A" w:rsidP="0009738A">
      <w:pPr>
        <w:bidi w:val="0"/>
        <w:ind w:left="900"/>
        <w:rPr>
          <w:rFonts w:ascii="Courier New" w:hAnsi="Courier New" w:cs="Courier New"/>
          <w:lang w:val="fr-FR"/>
        </w:rPr>
      </w:pPr>
      <w:r>
        <w:rPr>
          <w:rFonts w:ascii="Courier New" w:hAnsi="Courier New" w:cs="Courier New"/>
          <w:lang w:val="fr-FR"/>
        </w:rPr>
        <w:t>5.3.</w:t>
      </w:r>
      <w:r>
        <w:rPr>
          <w:rFonts w:ascii="Courier New" w:hAnsi="Courier New" w:cs="Courier New"/>
          <w:lang w:val="fr-FR"/>
        </w:rPr>
        <w:tab/>
        <w:t>VAN ajustée</w:t>
      </w:r>
    </w:p>
    <w:p w:rsidR="0009738A" w:rsidRDefault="0009738A" w:rsidP="0009738A">
      <w:pPr>
        <w:bidi w:val="0"/>
        <w:ind w:left="2160" w:hanging="1260"/>
        <w:rPr>
          <w:rFonts w:ascii="Courier New" w:hAnsi="Courier New" w:cs="Courier New"/>
          <w:lang w:val="fr-FR"/>
        </w:rPr>
      </w:pPr>
      <w:r>
        <w:rPr>
          <w:rFonts w:ascii="Courier New" w:hAnsi="Courier New" w:cs="Courier New"/>
          <w:lang w:val="fr-FR"/>
        </w:rPr>
        <w:t>5.4.</w:t>
      </w:r>
      <w:r>
        <w:rPr>
          <w:rFonts w:ascii="Courier New" w:hAnsi="Courier New" w:cs="Courier New"/>
          <w:lang w:val="fr-FR"/>
        </w:rPr>
        <w:tab/>
        <w:t>Comparaison entre le cout de l'emprunt et celui d'un crédit-bail.</w:t>
      </w:r>
    </w:p>
    <w:p w:rsidR="0009738A" w:rsidRDefault="0009738A" w:rsidP="0009738A">
      <w:pPr>
        <w:bidi w:val="0"/>
        <w:ind w:left="1440" w:hanging="1080"/>
        <w:jc w:val="both"/>
        <w:rPr>
          <w:rFonts w:ascii="Courier New" w:hAnsi="Courier New" w:cs="Courier New"/>
          <w:b/>
          <w:bCs/>
          <w:lang w:val="fr-FR"/>
        </w:rPr>
      </w:pPr>
      <w:r>
        <w:rPr>
          <w:rFonts w:ascii="Courier New" w:hAnsi="Courier New" w:cs="Courier New"/>
          <w:b/>
          <w:bCs/>
          <w:lang w:val="fr-FR"/>
        </w:rPr>
        <w:t>6.</w:t>
      </w:r>
      <w:r>
        <w:rPr>
          <w:rFonts w:ascii="Courier New" w:hAnsi="Courier New" w:cs="Courier New"/>
          <w:b/>
          <w:bCs/>
          <w:lang w:val="fr-FR"/>
        </w:rPr>
        <w:tab/>
        <w:t>Les contraintes à respecter dans un problème de financement</w:t>
      </w:r>
    </w:p>
    <w:p w:rsidR="0009738A" w:rsidRDefault="0009738A" w:rsidP="0009738A">
      <w:pPr>
        <w:bidi w:val="0"/>
        <w:ind w:left="568"/>
        <w:rPr>
          <w:rFonts w:ascii="Courier New" w:hAnsi="Courier New" w:cs="Courier New"/>
          <w:lang w:val="fr-FR"/>
        </w:rPr>
      </w:pPr>
      <w:r>
        <w:rPr>
          <w:rFonts w:ascii="Courier New" w:hAnsi="Courier New" w:cs="Courier New"/>
          <w:lang w:val="fr-FR"/>
        </w:rPr>
        <w:t>6.1 Les contraintes “ classiques”</w:t>
      </w:r>
    </w:p>
    <w:p w:rsidR="0009738A" w:rsidRDefault="0009738A" w:rsidP="0009738A">
      <w:pPr>
        <w:bidi w:val="0"/>
        <w:ind w:left="568"/>
        <w:rPr>
          <w:rFonts w:ascii="Courier New" w:hAnsi="Courier New" w:cs="Courier New"/>
          <w:lang w:val="fr-FR"/>
        </w:rPr>
      </w:pPr>
      <w:r>
        <w:rPr>
          <w:rFonts w:ascii="Courier New" w:hAnsi="Courier New" w:cs="Courier New"/>
          <w:lang w:val="fr-FR"/>
        </w:rPr>
        <w:t>6.2 Les autres contraintes</w:t>
      </w:r>
    </w:p>
    <w:p w:rsidR="0009738A" w:rsidRDefault="0009738A" w:rsidP="0009738A">
      <w:pPr>
        <w:bidi w:val="0"/>
        <w:ind w:left="435"/>
        <w:jc w:val="both"/>
        <w:rPr>
          <w:rFonts w:ascii="Courier New" w:hAnsi="Courier New" w:cs="Courier New"/>
          <w:b/>
          <w:bCs/>
          <w:lang w:val="fr-FR"/>
        </w:rPr>
      </w:pPr>
      <w:r>
        <w:rPr>
          <w:rFonts w:ascii="Courier New" w:hAnsi="Courier New" w:cs="Courier New"/>
          <w:b/>
          <w:bCs/>
          <w:lang w:val="fr-FR"/>
        </w:rPr>
        <w:t>7</w:t>
      </w:r>
      <w:r>
        <w:rPr>
          <w:rFonts w:ascii="Courier New" w:hAnsi="Courier New" w:cs="Courier New"/>
          <w:b/>
          <w:bCs/>
          <w:lang w:val="fr-FR"/>
        </w:rPr>
        <w:tab/>
        <w:t>– Cas d’applications</w:t>
      </w:r>
    </w:p>
    <w:p w:rsidR="0009738A" w:rsidRPr="00A134E7" w:rsidRDefault="0009738A" w:rsidP="0009738A">
      <w:pPr>
        <w:bidi w:val="0"/>
        <w:ind w:left="435"/>
        <w:jc w:val="center"/>
        <w:rPr>
          <w:rFonts w:ascii="Courier New" w:hAnsi="Courier New" w:cs="Courier New"/>
          <w:b/>
          <w:bCs/>
          <w:sz w:val="28"/>
          <w:szCs w:val="28"/>
          <w:u w:val="single"/>
          <w:lang w:val="fr-FR"/>
        </w:rPr>
      </w:pPr>
      <w:r w:rsidRPr="00A134E7">
        <w:rPr>
          <w:rFonts w:ascii="Courier New" w:hAnsi="Courier New" w:cs="Courier New"/>
          <w:b/>
          <w:bCs/>
          <w:sz w:val="28"/>
          <w:szCs w:val="28"/>
          <w:u w:val="single"/>
          <w:lang w:val="fr-FR"/>
        </w:rPr>
        <w:t>Chapitre-</w:t>
      </w:r>
      <w:r>
        <w:rPr>
          <w:rFonts w:ascii="Courier New" w:hAnsi="Courier New" w:cs="Courier New"/>
          <w:b/>
          <w:bCs/>
          <w:sz w:val="28"/>
          <w:szCs w:val="28"/>
          <w:u w:val="single"/>
          <w:lang w:val="fr-FR"/>
        </w:rPr>
        <w:t xml:space="preserve"> </w:t>
      </w:r>
      <w:r w:rsidRPr="00A134E7">
        <w:rPr>
          <w:rFonts w:ascii="Courier New" w:hAnsi="Courier New" w:cs="Courier New"/>
          <w:b/>
          <w:bCs/>
          <w:sz w:val="28"/>
          <w:szCs w:val="28"/>
          <w:u w:val="single"/>
          <w:lang w:val="fr-FR"/>
        </w:rPr>
        <w:t>3</w:t>
      </w:r>
      <w:r>
        <w:rPr>
          <w:rFonts w:ascii="Courier New" w:hAnsi="Courier New" w:cs="Courier New"/>
          <w:b/>
          <w:bCs/>
          <w:sz w:val="28"/>
          <w:szCs w:val="28"/>
          <w:u w:val="single"/>
          <w:lang w:val="fr-FR"/>
        </w:rPr>
        <w:t xml:space="preserve"> </w:t>
      </w:r>
      <w:r w:rsidRPr="00A134E7">
        <w:rPr>
          <w:rFonts w:ascii="Courier New" w:hAnsi="Courier New" w:cs="Courier New"/>
          <w:b/>
          <w:bCs/>
          <w:sz w:val="28"/>
          <w:szCs w:val="28"/>
          <w:u w:val="single"/>
          <w:lang w:val="fr-FR"/>
        </w:rPr>
        <w:t>-</w:t>
      </w:r>
    </w:p>
    <w:p w:rsidR="0009738A" w:rsidRDefault="0009738A" w:rsidP="0009738A">
      <w:pPr>
        <w:bidi w:val="0"/>
        <w:ind w:left="435"/>
        <w:jc w:val="center"/>
        <w:rPr>
          <w:rFonts w:ascii="Courier New" w:hAnsi="Courier New" w:cs="Courier New"/>
          <w:b/>
          <w:bCs/>
          <w:sz w:val="28"/>
          <w:szCs w:val="28"/>
          <w:lang w:val="fr-FR"/>
        </w:rPr>
      </w:pPr>
      <w:r w:rsidRPr="00394A99">
        <w:rPr>
          <w:rFonts w:ascii="Courier New" w:hAnsi="Courier New" w:cs="Courier New"/>
          <w:b/>
          <w:bCs/>
          <w:sz w:val="28"/>
          <w:szCs w:val="28"/>
          <w:lang w:val="fr-FR"/>
        </w:rPr>
        <w:t>Cout du capital</w:t>
      </w:r>
    </w:p>
    <w:p w:rsidR="0009738A" w:rsidRDefault="0009738A" w:rsidP="0009738A">
      <w:pPr>
        <w:bidi w:val="0"/>
        <w:ind w:left="435"/>
        <w:jc w:val="both"/>
        <w:rPr>
          <w:rFonts w:ascii="Courier New" w:hAnsi="Courier New" w:cs="Courier New"/>
          <w:b/>
          <w:bCs/>
          <w:lang w:val="fr-FR"/>
        </w:rPr>
      </w:pPr>
      <w:r>
        <w:rPr>
          <w:rFonts w:ascii="Courier New" w:hAnsi="Courier New" w:cs="Courier New"/>
          <w:b/>
          <w:bCs/>
          <w:lang w:val="fr-FR"/>
        </w:rPr>
        <w:t>1.</w:t>
      </w:r>
      <w:r>
        <w:rPr>
          <w:rFonts w:ascii="Courier New" w:hAnsi="Courier New" w:cs="Courier New"/>
          <w:b/>
          <w:bCs/>
          <w:lang w:val="fr-FR"/>
        </w:rPr>
        <w:tab/>
      </w:r>
      <w:r w:rsidRPr="00394A99">
        <w:rPr>
          <w:rFonts w:ascii="Courier New" w:hAnsi="Courier New" w:cs="Courier New"/>
          <w:b/>
          <w:bCs/>
          <w:sz w:val="28"/>
          <w:szCs w:val="28"/>
          <w:lang w:val="fr-FR"/>
        </w:rPr>
        <w:t>Cout des capitaux propres</w:t>
      </w:r>
    </w:p>
    <w:p w:rsidR="0009738A" w:rsidRPr="00F01BE0" w:rsidRDefault="0009738A" w:rsidP="0009738A">
      <w:pPr>
        <w:bidi w:val="0"/>
        <w:ind w:left="900"/>
        <w:jc w:val="both"/>
        <w:rPr>
          <w:rFonts w:ascii="Courier New" w:hAnsi="Courier New" w:cs="Courier New"/>
          <w:lang w:val="fr-FR"/>
        </w:rPr>
      </w:pPr>
      <w:r w:rsidRPr="00F01BE0">
        <w:rPr>
          <w:rFonts w:ascii="Courier New" w:hAnsi="Courier New" w:cs="Courier New"/>
          <w:lang w:val="fr-FR"/>
        </w:rPr>
        <w:t>1.1</w:t>
      </w:r>
      <w:r>
        <w:rPr>
          <w:rFonts w:ascii="Courier New" w:hAnsi="Courier New" w:cs="Courier New"/>
          <w:lang w:val="fr-FR"/>
        </w:rPr>
        <w:t>.</w:t>
      </w:r>
      <w:r w:rsidRPr="00F01BE0">
        <w:rPr>
          <w:rFonts w:ascii="Courier New" w:hAnsi="Courier New" w:cs="Courier New"/>
          <w:lang w:val="fr-FR"/>
        </w:rPr>
        <w:tab/>
        <w:t>Définition</w:t>
      </w:r>
    </w:p>
    <w:p w:rsidR="0009738A" w:rsidRPr="00F01BE0" w:rsidRDefault="0009738A" w:rsidP="0009738A">
      <w:pPr>
        <w:bidi w:val="0"/>
        <w:ind w:left="900"/>
        <w:jc w:val="both"/>
        <w:rPr>
          <w:rFonts w:ascii="Courier New" w:hAnsi="Courier New" w:cs="Courier New"/>
          <w:lang w:val="fr-FR"/>
        </w:rPr>
      </w:pPr>
      <w:r w:rsidRPr="00F01BE0">
        <w:rPr>
          <w:rFonts w:ascii="Courier New" w:hAnsi="Courier New" w:cs="Courier New"/>
          <w:lang w:val="fr-FR"/>
        </w:rPr>
        <w:t>1.2</w:t>
      </w:r>
      <w:r>
        <w:rPr>
          <w:rFonts w:ascii="Courier New" w:hAnsi="Courier New" w:cs="Courier New"/>
          <w:lang w:val="fr-FR"/>
        </w:rPr>
        <w:t>.</w:t>
      </w:r>
      <w:r w:rsidRPr="00F01BE0">
        <w:rPr>
          <w:rFonts w:ascii="Courier New" w:hAnsi="Courier New" w:cs="Courier New"/>
          <w:lang w:val="fr-FR"/>
        </w:rPr>
        <w:tab/>
        <w:t>Modèle de Gordon-Shapiro</w:t>
      </w:r>
    </w:p>
    <w:p w:rsidR="0009738A" w:rsidRDefault="0009738A" w:rsidP="0009738A">
      <w:pPr>
        <w:bidi w:val="0"/>
        <w:ind w:left="450"/>
        <w:jc w:val="both"/>
        <w:rPr>
          <w:rFonts w:ascii="Courier New" w:hAnsi="Courier New" w:cs="Courier New"/>
          <w:b/>
          <w:bCs/>
          <w:lang w:val="fr-FR"/>
        </w:rPr>
      </w:pPr>
      <w:r>
        <w:rPr>
          <w:rFonts w:ascii="Courier New" w:hAnsi="Courier New" w:cs="Courier New"/>
          <w:b/>
          <w:bCs/>
          <w:lang w:val="fr-FR"/>
        </w:rPr>
        <w:t>2.</w:t>
      </w:r>
      <w:r>
        <w:rPr>
          <w:rFonts w:ascii="Courier New" w:hAnsi="Courier New" w:cs="Courier New"/>
          <w:b/>
          <w:bCs/>
          <w:lang w:val="fr-FR"/>
        </w:rPr>
        <w:tab/>
        <w:t xml:space="preserve">Cout des capitaux Empruntés </w:t>
      </w:r>
    </w:p>
    <w:p w:rsidR="0009738A" w:rsidRPr="00F01BE0" w:rsidRDefault="0009738A" w:rsidP="0009738A">
      <w:pPr>
        <w:bidi w:val="0"/>
        <w:ind w:left="990"/>
        <w:jc w:val="both"/>
        <w:rPr>
          <w:rFonts w:ascii="Courier New" w:hAnsi="Courier New" w:cs="Courier New"/>
          <w:lang w:val="fr-FR"/>
        </w:rPr>
      </w:pPr>
      <w:r w:rsidRPr="00F01BE0">
        <w:rPr>
          <w:rFonts w:ascii="Courier New" w:hAnsi="Courier New" w:cs="Courier New"/>
          <w:lang w:val="fr-FR"/>
        </w:rPr>
        <w:t>2.1</w:t>
      </w:r>
      <w:r>
        <w:rPr>
          <w:rFonts w:ascii="Courier New" w:hAnsi="Courier New" w:cs="Courier New"/>
          <w:lang w:val="fr-FR"/>
        </w:rPr>
        <w:t>.</w:t>
      </w:r>
      <w:r w:rsidRPr="00F01BE0">
        <w:rPr>
          <w:rFonts w:ascii="Courier New" w:hAnsi="Courier New" w:cs="Courier New"/>
          <w:lang w:val="fr-FR"/>
        </w:rPr>
        <w:tab/>
        <w:t>Cout d'un emprunt ordinaire</w:t>
      </w:r>
    </w:p>
    <w:p w:rsidR="0009738A" w:rsidRPr="00F01BE0" w:rsidRDefault="0009738A" w:rsidP="0009738A">
      <w:pPr>
        <w:bidi w:val="0"/>
        <w:ind w:left="1440" w:hanging="450"/>
        <w:jc w:val="both"/>
        <w:rPr>
          <w:rFonts w:ascii="Courier New" w:hAnsi="Courier New" w:cs="Courier New"/>
          <w:lang w:val="fr-FR"/>
        </w:rPr>
      </w:pPr>
      <w:r w:rsidRPr="00F01BE0">
        <w:rPr>
          <w:rFonts w:ascii="Courier New" w:hAnsi="Courier New" w:cs="Courier New"/>
          <w:lang w:val="fr-FR"/>
        </w:rPr>
        <w:t>2.2</w:t>
      </w:r>
      <w:r>
        <w:rPr>
          <w:rFonts w:ascii="Courier New" w:hAnsi="Courier New" w:cs="Courier New"/>
          <w:lang w:val="fr-FR"/>
        </w:rPr>
        <w:t>.</w:t>
      </w:r>
      <w:r w:rsidRPr="00F01BE0">
        <w:rPr>
          <w:rFonts w:ascii="Courier New" w:hAnsi="Courier New" w:cs="Courier New"/>
          <w:lang w:val="fr-FR"/>
        </w:rPr>
        <w:tab/>
        <w:t>Cout d'un emprunt obligataire avec prime de remboursement</w:t>
      </w:r>
    </w:p>
    <w:p w:rsidR="0009738A" w:rsidRDefault="0009738A" w:rsidP="0009738A">
      <w:pPr>
        <w:bidi w:val="0"/>
        <w:ind w:left="1440" w:hanging="450"/>
        <w:jc w:val="both"/>
        <w:rPr>
          <w:rFonts w:ascii="Courier New" w:hAnsi="Courier New" w:cs="Courier New"/>
          <w:b/>
          <w:bCs/>
          <w:lang w:val="fr-FR"/>
        </w:rPr>
      </w:pPr>
      <w:r>
        <w:rPr>
          <w:rFonts w:ascii="Courier New" w:hAnsi="Courier New" w:cs="Courier New"/>
          <w:b/>
          <w:bCs/>
          <w:lang w:val="fr-FR"/>
        </w:rPr>
        <w:t>2.3</w:t>
      </w:r>
      <w:r>
        <w:rPr>
          <w:rFonts w:ascii="Courier New" w:hAnsi="Courier New" w:cs="Courier New"/>
          <w:b/>
          <w:bCs/>
          <w:lang w:val="fr-FR"/>
        </w:rPr>
        <w:tab/>
        <w:t>Cout d'un crédit-bail</w:t>
      </w:r>
    </w:p>
    <w:p w:rsidR="0009738A" w:rsidRPr="00F01BE0" w:rsidRDefault="0009738A" w:rsidP="0009738A">
      <w:pPr>
        <w:bidi w:val="0"/>
        <w:ind w:left="1890" w:hanging="450"/>
        <w:jc w:val="both"/>
        <w:rPr>
          <w:rFonts w:ascii="Courier New" w:hAnsi="Courier New" w:cs="Courier New"/>
          <w:lang w:val="fr-FR"/>
        </w:rPr>
      </w:pPr>
      <w:r w:rsidRPr="00F01BE0">
        <w:rPr>
          <w:rFonts w:ascii="Courier New" w:hAnsi="Courier New" w:cs="Courier New"/>
          <w:lang w:val="fr-FR"/>
        </w:rPr>
        <w:t>2.3.1.</w:t>
      </w:r>
      <w:r w:rsidRPr="00F01BE0">
        <w:rPr>
          <w:rFonts w:ascii="Courier New" w:hAnsi="Courier New" w:cs="Courier New"/>
          <w:lang w:val="fr-FR"/>
        </w:rPr>
        <w:tab/>
        <w:t>Calcul de taux actuariel</w:t>
      </w:r>
    </w:p>
    <w:p w:rsidR="0009738A" w:rsidRPr="00F01BE0" w:rsidRDefault="0009738A" w:rsidP="0009738A">
      <w:pPr>
        <w:bidi w:val="0"/>
        <w:ind w:left="1890" w:hanging="450"/>
        <w:jc w:val="both"/>
        <w:rPr>
          <w:rFonts w:ascii="Courier New" w:hAnsi="Courier New" w:cs="Courier New"/>
          <w:lang w:val="fr-FR"/>
        </w:rPr>
      </w:pPr>
      <w:r w:rsidRPr="00F01BE0">
        <w:rPr>
          <w:rFonts w:ascii="Courier New" w:hAnsi="Courier New" w:cs="Courier New"/>
          <w:lang w:val="fr-FR"/>
        </w:rPr>
        <w:t>2.3.2.</w:t>
      </w:r>
      <w:r w:rsidRPr="00F01BE0">
        <w:rPr>
          <w:rFonts w:ascii="Courier New" w:hAnsi="Courier New" w:cs="Courier New"/>
          <w:lang w:val="fr-FR"/>
        </w:rPr>
        <w:tab/>
        <w:t>VAN de crédit-bail</w:t>
      </w:r>
    </w:p>
    <w:p w:rsidR="0009738A" w:rsidRPr="004A4A3B" w:rsidRDefault="0009738A" w:rsidP="0009738A">
      <w:pPr>
        <w:bidi w:val="0"/>
        <w:ind w:left="4320" w:hanging="4320"/>
        <w:jc w:val="both"/>
        <w:rPr>
          <w:rFonts w:ascii="Courier New" w:hAnsi="Courier New" w:cs="Courier New"/>
          <w:b/>
          <w:bCs/>
          <w:sz w:val="28"/>
          <w:szCs w:val="28"/>
          <w:lang w:val="fr-FR"/>
        </w:rPr>
      </w:pPr>
      <w:r w:rsidRPr="004A4A3B">
        <w:rPr>
          <w:rFonts w:ascii="Courier New" w:hAnsi="Courier New" w:cs="Courier New"/>
          <w:b/>
          <w:bCs/>
          <w:sz w:val="28"/>
          <w:szCs w:val="28"/>
          <w:lang w:val="fr-FR"/>
        </w:rPr>
        <w:t>Deuxième partie : Planification ou gestion financière prévisionnelle</w:t>
      </w:r>
    </w:p>
    <w:p w:rsidR="0009738A" w:rsidRDefault="0009738A" w:rsidP="0009738A">
      <w:pPr>
        <w:pStyle w:val="Heading6"/>
        <w:spacing w:after="120"/>
        <w:jc w:val="center"/>
        <w:rPr>
          <w:rFonts w:ascii="Courier New" w:hAnsi="Courier New" w:cs="Courier New"/>
          <w:sz w:val="28"/>
          <w:szCs w:val="28"/>
          <w:u w:val="single"/>
          <w:lang w:val="fr-FR"/>
        </w:rPr>
      </w:pPr>
      <w:r>
        <w:rPr>
          <w:rFonts w:ascii="Courier New" w:hAnsi="Courier New" w:cs="Courier New"/>
          <w:sz w:val="28"/>
          <w:szCs w:val="28"/>
          <w:u w:val="single"/>
          <w:lang w:val="fr-FR"/>
        </w:rPr>
        <w:t>Chapitre – 4 –</w:t>
      </w:r>
    </w:p>
    <w:p w:rsidR="0009738A" w:rsidRDefault="0009738A" w:rsidP="0009738A">
      <w:pPr>
        <w:pStyle w:val="Heading6"/>
        <w:spacing w:after="120"/>
        <w:jc w:val="center"/>
        <w:rPr>
          <w:rFonts w:ascii="Courier New" w:hAnsi="Courier New" w:cs="Courier New"/>
          <w:sz w:val="28"/>
          <w:szCs w:val="28"/>
          <w:lang w:val="fr-FR"/>
        </w:rPr>
      </w:pPr>
      <w:r>
        <w:rPr>
          <w:rFonts w:ascii="Courier New" w:hAnsi="Courier New" w:cs="Courier New"/>
          <w:sz w:val="28"/>
          <w:szCs w:val="28"/>
          <w:lang w:val="fr-FR"/>
        </w:rPr>
        <w:t>Le financement du cycle d’exploitation</w:t>
      </w:r>
    </w:p>
    <w:p w:rsidR="0009738A" w:rsidRDefault="0009738A" w:rsidP="0009738A">
      <w:pPr>
        <w:bidi w:val="0"/>
        <w:ind w:left="360"/>
        <w:rPr>
          <w:rFonts w:ascii="Courier New" w:hAnsi="Courier New" w:cs="Courier New"/>
          <w:b/>
          <w:bCs/>
          <w:lang w:val="fr-FR"/>
        </w:rPr>
      </w:pPr>
      <w:r>
        <w:rPr>
          <w:rFonts w:ascii="Courier New" w:hAnsi="Courier New" w:cs="Courier New"/>
          <w:b/>
          <w:bCs/>
          <w:lang w:val="fr-FR"/>
        </w:rPr>
        <w:t xml:space="preserve">1 – Introduction </w:t>
      </w:r>
    </w:p>
    <w:p w:rsidR="0009738A" w:rsidRDefault="0009738A" w:rsidP="0009738A">
      <w:pPr>
        <w:bidi w:val="0"/>
        <w:ind w:firstLine="360"/>
        <w:rPr>
          <w:rFonts w:ascii="Courier New" w:hAnsi="Courier New" w:cs="Courier New"/>
          <w:b/>
          <w:bCs/>
          <w:lang w:val="fr-FR"/>
        </w:rPr>
      </w:pPr>
      <w:r>
        <w:rPr>
          <w:rFonts w:ascii="Courier New" w:hAnsi="Courier New" w:cs="Courier New"/>
          <w:b/>
          <w:bCs/>
          <w:lang w:val="fr-FR"/>
        </w:rPr>
        <w:t xml:space="preserve">2 – Le cycle d’exploitation </w:t>
      </w:r>
    </w:p>
    <w:p w:rsidR="0009738A" w:rsidRDefault="0009738A" w:rsidP="0009738A">
      <w:pPr>
        <w:bidi w:val="0"/>
        <w:ind w:firstLine="360"/>
        <w:rPr>
          <w:rFonts w:ascii="Courier New" w:hAnsi="Courier New" w:cs="Courier New"/>
          <w:b/>
          <w:bCs/>
          <w:lang w:val="fr-FR"/>
        </w:rPr>
      </w:pPr>
      <w:r>
        <w:rPr>
          <w:rFonts w:ascii="Courier New" w:hAnsi="Courier New" w:cs="Courier New"/>
          <w:b/>
          <w:bCs/>
          <w:lang w:val="fr-FR"/>
        </w:rPr>
        <w:t>3 – Le fonds de roulement normatif</w:t>
      </w:r>
    </w:p>
    <w:p w:rsidR="0009738A" w:rsidRDefault="0009738A" w:rsidP="0009738A">
      <w:pPr>
        <w:bidi w:val="0"/>
        <w:ind w:left="360" w:firstLine="360"/>
        <w:rPr>
          <w:rFonts w:ascii="Courier New" w:hAnsi="Courier New" w:cs="Courier New"/>
          <w:lang w:val="fr-FR"/>
        </w:rPr>
      </w:pPr>
      <w:r>
        <w:rPr>
          <w:rFonts w:ascii="Courier New" w:hAnsi="Courier New" w:cs="Courier New"/>
          <w:lang w:val="fr-FR"/>
        </w:rPr>
        <w:t>3.1 – Détermination du fonds de roulement normatif</w:t>
      </w:r>
    </w:p>
    <w:p w:rsidR="0009738A" w:rsidRDefault="0009738A" w:rsidP="0009738A">
      <w:pPr>
        <w:bidi w:val="0"/>
        <w:ind w:left="1620" w:hanging="900"/>
        <w:rPr>
          <w:rFonts w:ascii="Courier New" w:hAnsi="Courier New" w:cs="Courier New"/>
          <w:lang w:val="fr-FR"/>
        </w:rPr>
      </w:pPr>
      <w:r>
        <w:rPr>
          <w:rFonts w:ascii="Courier New" w:hAnsi="Courier New" w:cs="Courier New"/>
          <w:lang w:val="fr-FR"/>
        </w:rPr>
        <w:t>3.2 – Evaluation directe du fonds de roulement normatif</w:t>
      </w:r>
    </w:p>
    <w:p w:rsidR="0009738A" w:rsidRDefault="0009738A" w:rsidP="0009738A">
      <w:pPr>
        <w:bidi w:val="0"/>
        <w:ind w:left="1080" w:hanging="720"/>
        <w:rPr>
          <w:rFonts w:ascii="Courier New" w:hAnsi="Courier New" w:cs="Courier New"/>
          <w:b/>
          <w:bCs/>
          <w:lang w:val="fr-FR"/>
        </w:rPr>
      </w:pPr>
      <w:r>
        <w:rPr>
          <w:rFonts w:ascii="Courier New" w:hAnsi="Courier New" w:cs="Courier New"/>
          <w:b/>
          <w:bCs/>
          <w:lang w:val="fr-FR"/>
        </w:rPr>
        <w:t>4 – Evaluation du fonds de roulement normatif par la méthode dite des “ experts comptables”</w:t>
      </w:r>
    </w:p>
    <w:p w:rsidR="0009738A" w:rsidRDefault="0009738A" w:rsidP="0009738A">
      <w:pPr>
        <w:bidi w:val="0"/>
        <w:ind w:left="1440" w:hanging="720"/>
        <w:rPr>
          <w:rFonts w:ascii="Courier New" w:hAnsi="Courier New" w:cs="Courier New"/>
          <w:lang w:val="fr-FR"/>
        </w:rPr>
      </w:pPr>
      <w:r>
        <w:rPr>
          <w:rFonts w:ascii="Courier New" w:hAnsi="Courier New" w:cs="Courier New"/>
          <w:lang w:val="fr-FR"/>
        </w:rPr>
        <w:t>4.1</w:t>
      </w:r>
      <w:r>
        <w:rPr>
          <w:rFonts w:ascii="Courier New" w:hAnsi="Courier New" w:cs="Courier New"/>
          <w:b/>
          <w:bCs/>
          <w:lang w:val="fr-FR"/>
        </w:rPr>
        <w:tab/>
      </w:r>
      <w:r>
        <w:rPr>
          <w:rFonts w:ascii="Courier New" w:hAnsi="Courier New" w:cs="Courier New"/>
          <w:lang w:val="fr-FR"/>
        </w:rPr>
        <w:t>Intérêt de la décomposition des postes en temps d’écoulement et ratios de structure</w:t>
      </w:r>
    </w:p>
    <w:p w:rsidR="0009738A" w:rsidRDefault="0009738A" w:rsidP="0009738A">
      <w:pPr>
        <w:bidi w:val="0"/>
        <w:ind w:left="360" w:firstLine="360"/>
        <w:rPr>
          <w:rFonts w:ascii="Courier New" w:hAnsi="Courier New" w:cs="Courier New"/>
          <w:lang w:val="fr-FR"/>
        </w:rPr>
      </w:pPr>
      <w:r>
        <w:rPr>
          <w:rFonts w:ascii="Courier New" w:hAnsi="Courier New" w:cs="Courier New"/>
          <w:lang w:val="fr-FR"/>
        </w:rPr>
        <w:t>4.2</w:t>
      </w:r>
      <w:r>
        <w:rPr>
          <w:rFonts w:ascii="Courier New" w:hAnsi="Courier New" w:cs="Courier New"/>
          <w:lang w:val="fr-FR"/>
        </w:rPr>
        <w:tab/>
        <w:t>Analyse des principaux postes</w:t>
      </w:r>
    </w:p>
    <w:p w:rsidR="0009738A" w:rsidRDefault="0009738A" w:rsidP="0009738A">
      <w:pPr>
        <w:numPr>
          <w:ilvl w:val="0"/>
          <w:numId w:val="7"/>
        </w:numPr>
        <w:bidi w:val="0"/>
        <w:ind w:firstLine="360"/>
        <w:rPr>
          <w:rFonts w:ascii="Courier New" w:hAnsi="Courier New" w:cs="Courier New"/>
          <w:lang w:val="fr-FR"/>
        </w:rPr>
      </w:pPr>
      <w:r>
        <w:rPr>
          <w:rFonts w:ascii="Courier New" w:hAnsi="Courier New" w:cs="Courier New"/>
          <w:lang w:val="fr-FR"/>
        </w:rPr>
        <w:t>Stocks</w:t>
      </w:r>
    </w:p>
    <w:p w:rsidR="0009738A" w:rsidRDefault="0009738A" w:rsidP="0009738A">
      <w:pPr>
        <w:numPr>
          <w:ilvl w:val="0"/>
          <w:numId w:val="7"/>
        </w:numPr>
        <w:bidi w:val="0"/>
        <w:ind w:firstLine="360"/>
        <w:rPr>
          <w:rFonts w:ascii="Courier New" w:hAnsi="Courier New" w:cs="Courier New"/>
          <w:lang w:val="fr-FR"/>
        </w:rPr>
      </w:pPr>
      <w:r>
        <w:rPr>
          <w:rFonts w:ascii="Courier New" w:hAnsi="Courier New" w:cs="Courier New"/>
          <w:lang w:val="fr-FR"/>
        </w:rPr>
        <w:t>Clients</w:t>
      </w:r>
    </w:p>
    <w:p w:rsidR="0009738A" w:rsidRDefault="0009738A" w:rsidP="0009738A">
      <w:pPr>
        <w:numPr>
          <w:ilvl w:val="0"/>
          <w:numId w:val="7"/>
        </w:numPr>
        <w:bidi w:val="0"/>
        <w:ind w:firstLine="360"/>
        <w:rPr>
          <w:rFonts w:ascii="Courier New" w:hAnsi="Courier New" w:cs="Courier New"/>
          <w:lang w:val="fr-FR"/>
        </w:rPr>
      </w:pPr>
      <w:r>
        <w:rPr>
          <w:rFonts w:ascii="Courier New" w:hAnsi="Courier New" w:cs="Courier New"/>
          <w:lang w:val="fr-FR"/>
        </w:rPr>
        <w:t xml:space="preserve">Fournisseurs </w:t>
      </w:r>
    </w:p>
    <w:p w:rsidR="0009738A" w:rsidRDefault="0009738A" w:rsidP="0009738A">
      <w:pPr>
        <w:numPr>
          <w:ilvl w:val="0"/>
          <w:numId w:val="7"/>
        </w:numPr>
        <w:bidi w:val="0"/>
        <w:ind w:firstLine="360"/>
        <w:rPr>
          <w:rFonts w:ascii="Courier New" w:hAnsi="Courier New" w:cs="Courier New"/>
          <w:lang w:val="fr-FR"/>
        </w:rPr>
      </w:pPr>
      <w:r>
        <w:rPr>
          <w:rFonts w:ascii="Courier New" w:hAnsi="Courier New" w:cs="Courier New"/>
          <w:lang w:val="fr-FR"/>
        </w:rPr>
        <w:t>TVA</w:t>
      </w:r>
    </w:p>
    <w:p w:rsidR="0009738A" w:rsidRDefault="0009738A" w:rsidP="0009738A">
      <w:pPr>
        <w:numPr>
          <w:ilvl w:val="0"/>
          <w:numId w:val="7"/>
        </w:numPr>
        <w:bidi w:val="0"/>
        <w:ind w:firstLine="360"/>
        <w:rPr>
          <w:rFonts w:ascii="Courier New" w:hAnsi="Courier New" w:cs="Courier New"/>
          <w:lang w:val="fr-FR"/>
        </w:rPr>
      </w:pPr>
      <w:r>
        <w:rPr>
          <w:rFonts w:ascii="Courier New" w:hAnsi="Courier New" w:cs="Courier New"/>
          <w:lang w:val="fr-FR"/>
        </w:rPr>
        <w:t>Salaires</w:t>
      </w:r>
    </w:p>
    <w:p w:rsidR="0009738A" w:rsidRDefault="0009738A" w:rsidP="0009738A">
      <w:pPr>
        <w:numPr>
          <w:ilvl w:val="0"/>
          <w:numId w:val="7"/>
        </w:numPr>
        <w:bidi w:val="0"/>
        <w:ind w:firstLine="360"/>
        <w:rPr>
          <w:rFonts w:ascii="Courier New" w:hAnsi="Courier New" w:cs="Courier New"/>
          <w:lang w:val="fr-FR"/>
        </w:rPr>
      </w:pPr>
      <w:r>
        <w:rPr>
          <w:rFonts w:ascii="Courier New" w:hAnsi="Courier New" w:cs="Courier New"/>
          <w:lang w:val="fr-FR"/>
        </w:rPr>
        <w:t>Charges sociales</w:t>
      </w:r>
    </w:p>
    <w:p w:rsidR="0009738A" w:rsidRDefault="0009738A" w:rsidP="0009738A">
      <w:pPr>
        <w:bidi w:val="0"/>
        <w:ind w:left="360"/>
        <w:rPr>
          <w:rFonts w:ascii="Courier New" w:hAnsi="Courier New" w:cs="Courier New"/>
          <w:b/>
          <w:bCs/>
          <w:lang w:val="fr-FR"/>
        </w:rPr>
      </w:pPr>
      <w:r>
        <w:rPr>
          <w:rFonts w:ascii="Courier New" w:hAnsi="Courier New" w:cs="Courier New"/>
          <w:b/>
          <w:bCs/>
          <w:lang w:val="fr-FR"/>
        </w:rPr>
        <w:t>7 – Cas d’applications</w:t>
      </w:r>
    </w:p>
    <w:p w:rsidR="0009738A" w:rsidRDefault="0009738A" w:rsidP="0009738A">
      <w:pPr>
        <w:bidi w:val="0"/>
        <w:spacing w:after="120"/>
        <w:ind w:left="360"/>
        <w:jc w:val="center"/>
        <w:rPr>
          <w:rFonts w:ascii="Courier New" w:hAnsi="Courier New" w:cs="Courier New"/>
          <w:b/>
          <w:bCs/>
          <w:i/>
          <w:iCs/>
          <w:sz w:val="28"/>
          <w:szCs w:val="28"/>
          <w:u w:val="single"/>
          <w:lang w:val="fr-FR"/>
        </w:rPr>
      </w:pPr>
      <w:r>
        <w:rPr>
          <w:rFonts w:ascii="Courier New" w:hAnsi="Courier New" w:cs="Courier New"/>
          <w:b/>
          <w:bCs/>
          <w:i/>
          <w:iCs/>
          <w:sz w:val="28"/>
          <w:szCs w:val="28"/>
          <w:u w:val="single"/>
          <w:lang w:val="fr-FR"/>
        </w:rPr>
        <w:t>Chapitre – 5 –</w:t>
      </w:r>
    </w:p>
    <w:p w:rsidR="0009738A" w:rsidRDefault="0009738A" w:rsidP="0009738A">
      <w:pPr>
        <w:bidi w:val="0"/>
        <w:spacing w:after="120"/>
        <w:ind w:left="360"/>
        <w:jc w:val="center"/>
        <w:rPr>
          <w:rFonts w:ascii="Courier New" w:hAnsi="Courier New" w:cs="Courier New"/>
          <w:b/>
          <w:bCs/>
          <w:i/>
          <w:iCs/>
          <w:sz w:val="28"/>
          <w:szCs w:val="28"/>
          <w:lang w:val="fr-FR"/>
        </w:rPr>
      </w:pPr>
      <w:r>
        <w:rPr>
          <w:rFonts w:ascii="Courier New" w:hAnsi="Courier New" w:cs="Courier New"/>
          <w:b/>
          <w:bCs/>
          <w:i/>
          <w:iCs/>
          <w:sz w:val="28"/>
          <w:szCs w:val="28"/>
          <w:lang w:val="fr-FR"/>
        </w:rPr>
        <w:t>Le plan de financement</w:t>
      </w:r>
    </w:p>
    <w:p w:rsidR="0009738A" w:rsidRDefault="0009738A" w:rsidP="0009738A">
      <w:pPr>
        <w:bidi w:val="0"/>
        <w:ind w:left="360"/>
        <w:jc w:val="both"/>
        <w:rPr>
          <w:rFonts w:ascii="Courier New" w:hAnsi="Courier New" w:cs="Courier New"/>
          <w:b/>
          <w:bCs/>
          <w:lang w:val="fr-FR"/>
        </w:rPr>
      </w:pPr>
      <w:r>
        <w:rPr>
          <w:rFonts w:ascii="Courier New" w:hAnsi="Courier New" w:cs="Courier New"/>
          <w:b/>
          <w:bCs/>
          <w:lang w:val="fr-FR"/>
        </w:rPr>
        <w:t xml:space="preserve">1 – Introduction </w:t>
      </w:r>
    </w:p>
    <w:p w:rsidR="0009738A" w:rsidRDefault="0009738A" w:rsidP="0009738A">
      <w:pPr>
        <w:bidi w:val="0"/>
        <w:ind w:left="360"/>
        <w:jc w:val="both"/>
        <w:rPr>
          <w:rFonts w:ascii="Courier New" w:hAnsi="Courier New" w:cs="Courier New"/>
          <w:b/>
          <w:bCs/>
          <w:lang w:val="fr-FR"/>
        </w:rPr>
      </w:pPr>
      <w:r>
        <w:rPr>
          <w:rFonts w:ascii="Courier New" w:hAnsi="Courier New" w:cs="Courier New"/>
          <w:b/>
          <w:bCs/>
          <w:lang w:val="fr-FR"/>
        </w:rPr>
        <w:t>2 – Modèle du plan de financement</w:t>
      </w:r>
    </w:p>
    <w:p w:rsidR="0009738A" w:rsidRDefault="0009738A" w:rsidP="0009738A">
      <w:pPr>
        <w:bidi w:val="0"/>
        <w:ind w:left="360"/>
        <w:jc w:val="both"/>
        <w:rPr>
          <w:rFonts w:ascii="Courier New" w:hAnsi="Courier New" w:cs="Courier New"/>
          <w:b/>
          <w:bCs/>
          <w:lang w:val="fr-FR"/>
        </w:rPr>
      </w:pPr>
      <w:r>
        <w:rPr>
          <w:rFonts w:ascii="Courier New" w:hAnsi="Courier New" w:cs="Courier New"/>
          <w:b/>
          <w:bCs/>
          <w:lang w:val="fr-FR"/>
        </w:rPr>
        <w:t>3 – l’équilibre du plan de financement</w:t>
      </w:r>
    </w:p>
    <w:p w:rsidR="0009738A" w:rsidRDefault="0009738A" w:rsidP="0009738A">
      <w:pPr>
        <w:bidi w:val="0"/>
        <w:ind w:left="360" w:firstLine="720"/>
        <w:jc w:val="both"/>
        <w:rPr>
          <w:rFonts w:ascii="Courier New" w:hAnsi="Courier New" w:cs="Courier New"/>
          <w:lang w:val="fr-FR"/>
        </w:rPr>
      </w:pPr>
      <w:r>
        <w:rPr>
          <w:rFonts w:ascii="Courier New" w:hAnsi="Courier New" w:cs="Courier New"/>
          <w:lang w:val="fr-FR"/>
        </w:rPr>
        <w:t>3.1</w:t>
      </w:r>
      <w:r>
        <w:rPr>
          <w:rFonts w:ascii="Courier New" w:hAnsi="Courier New" w:cs="Courier New"/>
          <w:lang w:val="fr-FR"/>
        </w:rPr>
        <w:tab/>
        <w:t>La prévision des ressources</w:t>
      </w:r>
    </w:p>
    <w:p w:rsidR="0009738A" w:rsidRDefault="0009738A" w:rsidP="0009738A">
      <w:pPr>
        <w:bidi w:val="0"/>
        <w:ind w:left="360" w:firstLine="720"/>
        <w:jc w:val="both"/>
        <w:rPr>
          <w:rFonts w:ascii="Courier New" w:hAnsi="Courier New" w:cs="Courier New"/>
          <w:lang w:val="fr-FR"/>
        </w:rPr>
      </w:pPr>
      <w:r>
        <w:rPr>
          <w:rFonts w:ascii="Courier New" w:hAnsi="Courier New" w:cs="Courier New"/>
          <w:lang w:val="fr-FR"/>
        </w:rPr>
        <w:t>3.2</w:t>
      </w:r>
      <w:r>
        <w:rPr>
          <w:rFonts w:ascii="Courier New" w:hAnsi="Courier New" w:cs="Courier New"/>
          <w:lang w:val="fr-FR"/>
        </w:rPr>
        <w:tab/>
        <w:t>La prévision des besoins de financement</w:t>
      </w:r>
    </w:p>
    <w:p w:rsidR="0009738A" w:rsidRDefault="0009738A" w:rsidP="0009738A">
      <w:pPr>
        <w:bidi w:val="0"/>
        <w:ind w:firstLine="360"/>
        <w:jc w:val="both"/>
        <w:rPr>
          <w:rFonts w:ascii="Courier New" w:hAnsi="Courier New" w:cs="Courier New"/>
          <w:b/>
          <w:bCs/>
          <w:lang w:val="fr-FR"/>
        </w:rPr>
      </w:pPr>
      <w:r>
        <w:rPr>
          <w:rFonts w:ascii="Courier New" w:hAnsi="Courier New" w:cs="Courier New"/>
          <w:b/>
          <w:bCs/>
          <w:lang w:val="fr-FR"/>
        </w:rPr>
        <w:t>4 – plan de financement et trésorerie globale</w:t>
      </w:r>
    </w:p>
    <w:p w:rsidR="0009738A" w:rsidRDefault="0009738A" w:rsidP="0009738A">
      <w:pPr>
        <w:bidi w:val="0"/>
        <w:ind w:firstLine="360"/>
        <w:jc w:val="both"/>
        <w:rPr>
          <w:rFonts w:ascii="Courier New" w:hAnsi="Courier New" w:cs="Courier New"/>
          <w:b/>
          <w:bCs/>
          <w:lang w:val="fr-FR"/>
        </w:rPr>
      </w:pPr>
      <w:r>
        <w:rPr>
          <w:rFonts w:ascii="Courier New" w:hAnsi="Courier New" w:cs="Courier New"/>
          <w:b/>
          <w:bCs/>
          <w:lang w:val="fr-FR"/>
        </w:rPr>
        <w:t>5 – Cas d’application</w:t>
      </w:r>
    </w:p>
    <w:p w:rsidR="0009738A" w:rsidRDefault="0009738A" w:rsidP="0009738A">
      <w:pPr>
        <w:bidi w:val="0"/>
        <w:ind w:firstLine="360"/>
        <w:jc w:val="center"/>
        <w:rPr>
          <w:rFonts w:ascii="Courier New" w:hAnsi="Courier New" w:cs="Courier New"/>
          <w:b/>
          <w:bCs/>
          <w:i/>
          <w:iCs/>
          <w:sz w:val="28"/>
          <w:szCs w:val="28"/>
          <w:u w:val="single"/>
          <w:lang w:val="fr-FR"/>
        </w:rPr>
      </w:pPr>
      <w:r>
        <w:rPr>
          <w:rFonts w:ascii="Courier New" w:hAnsi="Courier New" w:cs="Courier New"/>
          <w:b/>
          <w:bCs/>
          <w:i/>
          <w:iCs/>
          <w:sz w:val="28"/>
          <w:szCs w:val="28"/>
          <w:u w:val="single"/>
          <w:lang w:val="fr-FR"/>
        </w:rPr>
        <w:lastRenderedPageBreak/>
        <w:t>Chapitre – 6 –</w:t>
      </w:r>
    </w:p>
    <w:p w:rsidR="0009738A" w:rsidRDefault="0009738A" w:rsidP="0009738A">
      <w:pPr>
        <w:bidi w:val="0"/>
        <w:ind w:firstLine="360"/>
        <w:jc w:val="center"/>
        <w:rPr>
          <w:rFonts w:ascii="Courier New" w:hAnsi="Courier New" w:cs="Courier New"/>
          <w:b/>
          <w:bCs/>
          <w:i/>
          <w:iCs/>
          <w:sz w:val="28"/>
          <w:szCs w:val="28"/>
          <w:lang w:val="fr-FR"/>
        </w:rPr>
      </w:pPr>
      <w:r>
        <w:rPr>
          <w:rFonts w:ascii="Courier New" w:hAnsi="Courier New" w:cs="Courier New"/>
          <w:b/>
          <w:bCs/>
          <w:i/>
          <w:iCs/>
          <w:sz w:val="28"/>
          <w:szCs w:val="28"/>
          <w:lang w:val="fr-FR"/>
        </w:rPr>
        <w:t>Les prévisions de trésorerie</w:t>
      </w:r>
    </w:p>
    <w:p w:rsidR="0009738A" w:rsidRDefault="0009738A" w:rsidP="0009738A">
      <w:pPr>
        <w:bidi w:val="0"/>
        <w:ind w:firstLine="360"/>
        <w:jc w:val="both"/>
        <w:rPr>
          <w:rFonts w:ascii="Courier New" w:hAnsi="Courier New" w:cs="Courier New"/>
          <w:b/>
          <w:bCs/>
          <w:lang w:val="fr-FR"/>
        </w:rPr>
      </w:pPr>
      <w:r>
        <w:rPr>
          <w:rFonts w:ascii="Courier New" w:hAnsi="Courier New" w:cs="Courier New"/>
          <w:b/>
          <w:bCs/>
          <w:lang w:val="fr-FR"/>
        </w:rPr>
        <w:t>1 – Introduction</w:t>
      </w:r>
    </w:p>
    <w:p w:rsidR="0009738A" w:rsidRDefault="0009738A" w:rsidP="0009738A">
      <w:pPr>
        <w:bidi w:val="0"/>
        <w:ind w:firstLine="360"/>
        <w:jc w:val="both"/>
        <w:rPr>
          <w:rFonts w:ascii="Courier New" w:hAnsi="Courier New" w:cs="Courier New"/>
          <w:b/>
          <w:bCs/>
          <w:lang w:val="fr-FR"/>
        </w:rPr>
      </w:pPr>
      <w:r>
        <w:rPr>
          <w:rFonts w:ascii="Courier New" w:hAnsi="Courier New" w:cs="Courier New"/>
          <w:b/>
          <w:bCs/>
          <w:lang w:val="fr-FR"/>
        </w:rPr>
        <w:t>2 – les différentes situations d’une trésorerie</w:t>
      </w:r>
    </w:p>
    <w:p w:rsidR="0009738A" w:rsidRDefault="0009738A" w:rsidP="0009738A">
      <w:pPr>
        <w:bidi w:val="0"/>
        <w:ind w:firstLine="360"/>
        <w:jc w:val="both"/>
        <w:rPr>
          <w:rFonts w:ascii="Courier New" w:hAnsi="Courier New" w:cs="Courier New"/>
          <w:b/>
          <w:bCs/>
          <w:lang w:val="fr-FR"/>
        </w:rPr>
      </w:pPr>
      <w:r>
        <w:rPr>
          <w:rFonts w:ascii="Courier New" w:hAnsi="Courier New" w:cs="Courier New"/>
          <w:b/>
          <w:bCs/>
          <w:lang w:val="fr-FR"/>
        </w:rPr>
        <w:t>3 – Le budget de trésorerie</w:t>
      </w:r>
    </w:p>
    <w:p w:rsidR="0009738A" w:rsidRDefault="0009738A" w:rsidP="0009738A">
      <w:pPr>
        <w:bidi w:val="0"/>
        <w:ind w:firstLine="360"/>
        <w:jc w:val="both"/>
        <w:rPr>
          <w:rFonts w:ascii="Courier New" w:hAnsi="Courier New" w:cs="Courier New"/>
          <w:lang w:val="fr-FR"/>
        </w:rPr>
      </w:pPr>
      <w:r>
        <w:rPr>
          <w:rFonts w:ascii="Courier New" w:hAnsi="Courier New" w:cs="Courier New"/>
          <w:lang w:val="fr-FR"/>
        </w:rPr>
        <w:tab/>
        <w:t>3.1</w:t>
      </w:r>
      <w:r>
        <w:rPr>
          <w:rFonts w:ascii="Courier New" w:hAnsi="Courier New" w:cs="Courier New"/>
          <w:lang w:val="fr-FR"/>
        </w:rPr>
        <w:tab/>
        <w:t>Démarche budgétaire</w:t>
      </w:r>
    </w:p>
    <w:p w:rsidR="0009738A" w:rsidRDefault="0009738A" w:rsidP="0009738A">
      <w:pPr>
        <w:bidi w:val="0"/>
        <w:ind w:firstLine="360"/>
        <w:jc w:val="both"/>
        <w:rPr>
          <w:rFonts w:ascii="Courier New" w:hAnsi="Courier New" w:cs="Courier New"/>
          <w:lang w:val="fr-FR"/>
        </w:rPr>
      </w:pPr>
      <w:r>
        <w:rPr>
          <w:rFonts w:ascii="Courier New" w:hAnsi="Courier New" w:cs="Courier New"/>
          <w:lang w:val="fr-FR"/>
        </w:rPr>
        <w:tab/>
        <w:t>3.2</w:t>
      </w:r>
      <w:r>
        <w:rPr>
          <w:rFonts w:ascii="Courier New" w:hAnsi="Courier New" w:cs="Courier New"/>
          <w:lang w:val="fr-FR"/>
        </w:rPr>
        <w:tab/>
        <w:t>tenir compte de la TVA</w:t>
      </w:r>
    </w:p>
    <w:p w:rsidR="0009738A" w:rsidRDefault="0009738A" w:rsidP="0009738A">
      <w:pPr>
        <w:bidi w:val="0"/>
        <w:ind w:firstLine="360"/>
        <w:jc w:val="both"/>
        <w:rPr>
          <w:rFonts w:ascii="Courier New" w:hAnsi="Courier New" w:cs="Courier New"/>
          <w:lang w:val="fr-FR"/>
        </w:rPr>
      </w:pPr>
      <w:r>
        <w:rPr>
          <w:rFonts w:ascii="Courier New" w:hAnsi="Courier New" w:cs="Courier New"/>
          <w:lang w:val="fr-FR"/>
        </w:rPr>
        <w:tab/>
        <w:t>3.3</w:t>
      </w:r>
      <w:r>
        <w:rPr>
          <w:rFonts w:ascii="Courier New" w:hAnsi="Courier New" w:cs="Courier New"/>
          <w:lang w:val="fr-FR"/>
        </w:rPr>
        <w:tab/>
        <w:t>Décaissements</w:t>
      </w:r>
    </w:p>
    <w:p w:rsidR="0009738A" w:rsidRDefault="0009738A" w:rsidP="0009738A">
      <w:pPr>
        <w:bidi w:val="0"/>
        <w:ind w:firstLine="360"/>
        <w:jc w:val="both"/>
        <w:rPr>
          <w:rFonts w:ascii="Courier New" w:hAnsi="Courier New" w:cs="Courier New"/>
          <w:lang w:val="fr-FR"/>
        </w:rPr>
      </w:pPr>
      <w:r>
        <w:rPr>
          <w:rFonts w:ascii="Courier New" w:hAnsi="Courier New" w:cs="Courier New"/>
          <w:lang w:val="fr-FR"/>
        </w:rPr>
        <w:tab/>
        <w:t>3.4</w:t>
      </w:r>
      <w:r>
        <w:rPr>
          <w:rFonts w:ascii="Courier New" w:hAnsi="Courier New" w:cs="Courier New"/>
          <w:lang w:val="fr-FR"/>
        </w:rPr>
        <w:tab/>
        <w:t>Encaissement</w:t>
      </w:r>
    </w:p>
    <w:p w:rsidR="0009738A" w:rsidRDefault="0009738A" w:rsidP="0009738A">
      <w:pPr>
        <w:bidi w:val="0"/>
        <w:ind w:firstLine="360"/>
        <w:jc w:val="both"/>
        <w:rPr>
          <w:rFonts w:ascii="Courier New" w:hAnsi="Courier New" w:cs="Courier New"/>
          <w:lang w:val="fr-FR"/>
        </w:rPr>
      </w:pPr>
      <w:r>
        <w:rPr>
          <w:rFonts w:ascii="Courier New" w:hAnsi="Courier New" w:cs="Courier New"/>
          <w:lang w:val="fr-FR"/>
        </w:rPr>
        <w:tab/>
        <w:t>3.5</w:t>
      </w:r>
      <w:r>
        <w:rPr>
          <w:rFonts w:ascii="Courier New" w:hAnsi="Courier New" w:cs="Courier New"/>
          <w:lang w:val="fr-FR"/>
        </w:rPr>
        <w:tab/>
        <w:t>Élaboration du budget de trésorerie</w:t>
      </w:r>
    </w:p>
    <w:p w:rsidR="0009738A" w:rsidRDefault="0009738A" w:rsidP="0009738A">
      <w:pPr>
        <w:bidi w:val="0"/>
        <w:ind w:firstLine="360"/>
        <w:jc w:val="both"/>
        <w:rPr>
          <w:rFonts w:ascii="Courier New" w:hAnsi="Courier New" w:cs="Courier New"/>
          <w:b/>
          <w:bCs/>
          <w:lang w:val="fr-FR"/>
        </w:rPr>
      </w:pPr>
      <w:r>
        <w:rPr>
          <w:rFonts w:ascii="Courier New" w:hAnsi="Courier New" w:cs="Courier New"/>
          <w:b/>
          <w:bCs/>
          <w:lang w:val="fr-FR"/>
        </w:rPr>
        <w:t>4 – Cas d’application sur budget de trésorerie</w:t>
      </w:r>
    </w:p>
    <w:p w:rsidR="0009738A" w:rsidRDefault="0009738A" w:rsidP="0009738A">
      <w:pPr>
        <w:bidi w:val="0"/>
        <w:ind w:firstLine="360"/>
        <w:jc w:val="both"/>
        <w:rPr>
          <w:rFonts w:ascii="Courier New" w:hAnsi="Courier New" w:cs="Courier New"/>
          <w:b/>
          <w:bCs/>
          <w:lang w:val="fr-FR"/>
        </w:rPr>
      </w:pPr>
      <w:r>
        <w:rPr>
          <w:rFonts w:ascii="Courier New" w:hAnsi="Courier New" w:cs="Courier New"/>
          <w:b/>
          <w:bCs/>
          <w:lang w:val="fr-FR"/>
        </w:rPr>
        <w:t>5 – les prévisions à très court terme</w:t>
      </w:r>
    </w:p>
    <w:p w:rsidR="0009738A" w:rsidRDefault="0009738A" w:rsidP="0009738A">
      <w:pPr>
        <w:bidi w:val="0"/>
        <w:ind w:firstLine="360"/>
        <w:jc w:val="both"/>
        <w:rPr>
          <w:rFonts w:ascii="Courier New" w:hAnsi="Courier New" w:cs="Courier New"/>
          <w:lang w:val="fr-FR"/>
        </w:rPr>
      </w:pPr>
      <w:r>
        <w:rPr>
          <w:rFonts w:ascii="Courier New" w:hAnsi="Courier New" w:cs="Courier New"/>
          <w:b/>
          <w:bCs/>
          <w:lang w:val="fr-FR"/>
        </w:rPr>
        <w:tab/>
      </w:r>
      <w:r>
        <w:rPr>
          <w:rFonts w:ascii="Courier New" w:hAnsi="Courier New" w:cs="Courier New"/>
          <w:lang w:val="fr-FR"/>
        </w:rPr>
        <w:t>5.1</w:t>
      </w:r>
      <w:r>
        <w:rPr>
          <w:rFonts w:ascii="Courier New" w:hAnsi="Courier New" w:cs="Courier New"/>
          <w:lang w:val="fr-FR"/>
        </w:rPr>
        <w:tab/>
        <w:t>La gestion des flux de trésorerie</w:t>
      </w:r>
    </w:p>
    <w:p w:rsidR="0009738A" w:rsidRDefault="0009738A" w:rsidP="0009738A">
      <w:pPr>
        <w:bidi w:val="0"/>
        <w:ind w:firstLine="360"/>
        <w:jc w:val="both"/>
        <w:rPr>
          <w:rFonts w:ascii="Courier New" w:hAnsi="Courier New" w:cs="Courier New"/>
          <w:lang w:val="fr-FR"/>
        </w:rPr>
      </w:pPr>
      <w:r>
        <w:rPr>
          <w:rFonts w:ascii="Courier New" w:hAnsi="Courier New" w:cs="Courier New"/>
          <w:lang w:val="fr-FR"/>
        </w:rPr>
        <w:tab/>
        <w:t>5.2</w:t>
      </w:r>
      <w:r>
        <w:rPr>
          <w:rFonts w:ascii="Courier New" w:hAnsi="Courier New" w:cs="Courier New"/>
          <w:lang w:val="fr-FR"/>
        </w:rPr>
        <w:tab/>
        <w:t>Traitement statistiques des flux</w:t>
      </w:r>
    </w:p>
    <w:p w:rsidR="0009738A" w:rsidRDefault="0009738A" w:rsidP="0009738A">
      <w:pPr>
        <w:bidi w:val="0"/>
        <w:ind w:firstLine="360"/>
        <w:jc w:val="both"/>
        <w:rPr>
          <w:rFonts w:ascii="Courier New" w:hAnsi="Courier New" w:cs="Courier New"/>
          <w:lang w:val="fr-FR"/>
        </w:rPr>
      </w:pPr>
      <w:r>
        <w:rPr>
          <w:rFonts w:ascii="Courier New" w:hAnsi="Courier New" w:cs="Courier New"/>
          <w:lang w:val="fr-FR"/>
        </w:rPr>
        <w:tab/>
        <w:t>5.3</w:t>
      </w:r>
      <w:r>
        <w:rPr>
          <w:rFonts w:ascii="Courier New" w:hAnsi="Courier New" w:cs="Courier New"/>
          <w:lang w:val="fr-FR"/>
        </w:rPr>
        <w:tab/>
        <w:t>La mise en œuvre de la prévision</w:t>
      </w:r>
    </w:p>
    <w:p w:rsidR="0009738A" w:rsidRDefault="0009738A" w:rsidP="0009738A">
      <w:pPr>
        <w:bidi w:val="0"/>
        <w:ind w:firstLine="360"/>
        <w:jc w:val="both"/>
        <w:rPr>
          <w:rFonts w:ascii="Courier New" w:hAnsi="Courier New" w:cs="Courier New"/>
          <w:lang w:val="fr-FR"/>
        </w:rPr>
      </w:pPr>
      <w:r>
        <w:rPr>
          <w:rFonts w:ascii="Courier New" w:hAnsi="Courier New" w:cs="Courier New"/>
          <w:lang w:val="fr-FR"/>
        </w:rPr>
        <w:tab/>
        <w:t>5.4</w:t>
      </w:r>
      <w:r>
        <w:rPr>
          <w:rFonts w:ascii="Courier New" w:hAnsi="Courier New" w:cs="Courier New"/>
          <w:lang w:val="fr-FR"/>
        </w:rPr>
        <w:tab/>
        <w:t>Rôle du trésorier</w:t>
      </w:r>
    </w:p>
    <w:p w:rsidR="0009738A" w:rsidRDefault="0009738A" w:rsidP="0009738A">
      <w:pPr>
        <w:bidi w:val="0"/>
        <w:ind w:firstLine="360"/>
        <w:jc w:val="both"/>
        <w:rPr>
          <w:rFonts w:ascii="Courier New" w:hAnsi="Courier New" w:cs="Courier New"/>
          <w:b/>
          <w:bCs/>
          <w:lang w:val="fr-FR"/>
        </w:rPr>
      </w:pPr>
      <w:r>
        <w:rPr>
          <w:rFonts w:ascii="Courier New" w:hAnsi="Courier New" w:cs="Courier New"/>
          <w:b/>
          <w:bCs/>
          <w:lang w:val="fr-FR"/>
        </w:rPr>
        <w:t>6 – Les principaux financements à court terme</w:t>
      </w:r>
    </w:p>
    <w:p w:rsidR="0009738A" w:rsidRDefault="0009738A" w:rsidP="0009738A">
      <w:pPr>
        <w:bidi w:val="0"/>
        <w:ind w:firstLine="360"/>
        <w:jc w:val="both"/>
        <w:rPr>
          <w:rFonts w:ascii="Courier New" w:hAnsi="Courier New" w:cs="Courier New"/>
          <w:b/>
          <w:bCs/>
          <w:lang w:val="fr-FR"/>
        </w:rPr>
      </w:pPr>
      <w:r>
        <w:rPr>
          <w:rFonts w:ascii="Courier New" w:hAnsi="Courier New" w:cs="Courier New"/>
          <w:b/>
          <w:bCs/>
          <w:lang w:val="fr-FR"/>
        </w:rPr>
        <w:t>7 – les principaux placements à court terme</w:t>
      </w:r>
    </w:p>
    <w:p w:rsidR="0009738A" w:rsidRDefault="0009738A" w:rsidP="0009738A">
      <w:pPr>
        <w:bidi w:val="0"/>
        <w:ind w:firstLine="360"/>
        <w:jc w:val="both"/>
        <w:rPr>
          <w:rFonts w:ascii="Courier New" w:hAnsi="Courier New" w:cs="Courier New"/>
          <w:b/>
          <w:bCs/>
          <w:lang w:val="fr-FR"/>
        </w:rPr>
      </w:pPr>
    </w:p>
    <w:p w:rsidR="0009738A" w:rsidRDefault="0009738A" w:rsidP="0009738A">
      <w:pPr>
        <w:bidi w:val="0"/>
        <w:ind w:left="90"/>
        <w:jc w:val="both"/>
        <w:rPr>
          <w:rFonts w:ascii="Courier New" w:hAnsi="Courier New" w:cs="Courier New"/>
          <w:b/>
          <w:bCs/>
          <w:sz w:val="28"/>
          <w:szCs w:val="28"/>
          <w:lang w:val="fr-FR"/>
        </w:rPr>
      </w:pPr>
      <w:r>
        <w:rPr>
          <w:rFonts w:ascii="Courier New" w:hAnsi="Courier New" w:cs="Courier New"/>
          <w:b/>
          <w:bCs/>
          <w:sz w:val="28"/>
          <w:szCs w:val="28"/>
          <w:lang w:val="fr-FR"/>
        </w:rPr>
        <w:t>Troisième partie : Finance et portefeuille</w:t>
      </w:r>
    </w:p>
    <w:p w:rsidR="0009738A" w:rsidRDefault="0009738A" w:rsidP="0009738A">
      <w:pPr>
        <w:pStyle w:val="Heading6"/>
        <w:jc w:val="center"/>
        <w:rPr>
          <w:rFonts w:ascii="Courier New" w:hAnsi="Courier New" w:cs="Courier New"/>
          <w:i/>
          <w:iCs/>
          <w:sz w:val="28"/>
          <w:szCs w:val="28"/>
          <w:u w:val="single"/>
          <w:lang w:val="fr-FR"/>
        </w:rPr>
      </w:pPr>
      <w:r>
        <w:rPr>
          <w:rFonts w:ascii="Courier New" w:hAnsi="Courier New" w:cs="Courier New"/>
          <w:i/>
          <w:iCs/>
          <w:sz w:val="28"/>
          <w:szCs w:val="28"/>
          <w:u w:val="single"/>
          <w:lang w:val="fr-FR"/>
        </w:rPr>
        <w:t>Chapitre - 7 –</w:t>
      </w:r>
    </w:p>
    <w:p w:rsidR="0009738A" w:rsidRDefault="0009738A" w:rsidP="0009738A">
      <w:pPr>
        <w:pStyle w:val="Heading6"/>
        <w:jc w:val="center"/>
        <w:rPr>
          <w:rFonts w:ascii="Courier New" w:hAnsi="Courier New" w:cs="Courier New"/>
          <w:i/>
          <w:iCs/>
          <w:sz w:val="28"/>
          <w:szCs w:val="28"/>
          <w:lang w:val="fr-FR"/>
        </w:rPr>
      </w:pPr>
      <w:r>
        <w:rPr>
          <w:rFonts w:ascii="Courier New" w:hAnsi="Courier New" w:cs="Courier New"/>
          <w:i/>
          <w:iCs/>
          <w:sz w:val="28"/>
          <w:szCs w:val="28"/>
          <w:lang w:val="fr-FR"/>
        </w:rPr>
        <w:t>Le marché monétaire et financier</w:t>
      </w:r>
    </w:p>
    <w:p w:rsidR="0009738A" w:rsidRDefault="0009738A" w:rsidP="0009738A">
      <w:pPr>
        <w:bidi w:val="0"/>
        <w:rPr>
          <w:rFonts w:ascii="Courier New" w:hAnsi="Courier New" w:cs="Courier New"/>
          <w:b/>
          <w:bCs/>
          <w:i/>
          <w:iCs/>
          <w:sz w:val="28"/>
          <w:szCs w:val="28"/>
          <w:lang w:val="fr-FR"/>
        </w:rPr>
      </w:pPr>
      <w:r>
        <w:rPr>
          <w:rFonts w:ascii="Courier New" w:hAnsi="Courier New" w:cs="Courier New"/>
          <w:b/>
          <w:bCs/>
          <w:i/>
          <w:iCs/>
          <w:sz w:val="28"/>
          <w:szCs w:val="28"/>
          <w:lang w:val="fr-FR"/>
        </w:rPr>
        <w:t>Section – 1 -</w:t>
      </w:r>
      <w:r>
        <w:rPr>
          <w:rFonts w:ascii="Courier New" w:hAnsi="Courier New" w:cs="Courier New"/>
          <w:b/>
          <w:bCs/>
          <w:i/>
          <w:iCs/>
          <w:sz w:val="28"/>
          <w:szCs w:val="28"/>
          <w:lang w:val="fr-FR"/>
        </w:rPr>
        <w:tab/>
        <w:t>Le marché monétaire</w:t>
      </w:r>
    </w:p>
    <w:p w:rsidR="0009738A" w:rsidRDefault="0009738A" w:rsidP="0009738A">
      <w:pPr>
        <w:bidi w:val="0"/>
        <w:ind w:left="720"/>
        <w:rPr>
          <w:rFonts w:ascii="Courier New" w:hAnsi="Courier New" w:cs="Courier New"/>
          <w:b/>
          <w:bCs/>
          <w:lang w:val="fr-FR"/>
        </w:rPr>
      </w:pPr>
      <w:r>
        <w:rPr>
          <w:rFonts w:ascii="Courier New" w:hAnsi="Courier New" w:cs="Courier New"/>
          <w:b/>
          <w:bCs/>
          <w:lang w:val="fr-FR"/>
        </w:rPr>
        <w:t xml:space="preserve">1 – Définition </w:t>
      </w:r>
    </w:p>
    <w:p w:rsidR="0009738A" w:rsidRDefault="0009738A" w:rsidP="0009738A">
      <w:pPr>
        <w:bidi w:val="0"/>
        <w:ind w:left="720"/>
        <w:rPr>
          <w:rFonts w:ascii="Courier New" w:hAnsi="Courier New" w:cs="Courier New"/>
          <w:b/>
          <w:bCs/>
          <w:lang w:val="fr-FR"/>
        </w:rPr>
      </w:pPr>
      <w:r>
        <w:rPr>
          <w:rFonts w:ascii="Courier New" w:hAnsi="Courier New" w:cs="Courier New"/>
          <w:b/>
          <w:bCs/>
          <w:lang w:val="fr-FR"/>
        </w:rPr>
        <w:t>2 – Le marché interbancaire</w:t>
      </w:r>
    </w:p>
    <w:p w:rsidR="0009738A" w:rsidRDefault="0009738A" w:rsidP="0009738A">
      <w:pPr>
        <w:bidi w:val="0"/>
        <w:ind w:left="720"/>
        <w:rPr>
          <w:rFonts w:ascii="Courier New" w:hAnsi="Courier New" w:cs="Courier New"/>
          <w:lang w:val="fr-FR"/>
        </w:rPr>
      </w:pPr>
      <w:r>
        <w:rPr>
          <w:rFonts w:ascii="Courier New" w:hAnsi="Courier New" w:cs="Courier New"/>
          <w:lang w:val="fr-FR"/>
        </w:rPr>
        <w:t>2.1</w:t>
      </w:r>
      <w:r>
        <w:rPr>
          <w:rFonts w:ascii="Courier New" w:hAnsi="Courier New" w:cs="Courier New"/>
          <w:lang w:val="fr-FR"/>
        </w:rPr>
        <w:tab/>
        <w:t xml:space="preserve">Les intervenants  </w:t>
      </w:r>
    </w:p>
    <w:p w:rsidR="0009738A" w:rsidRDefault="0009738A" w:rsidP="0009738A">
      <w:pPr>
        <w:bidi w:val="0"/>
        <w:ind w:left="720" w:firstLine="720"/>
        <w:rPr>
          <w:rFonts w:ascii="Courier New" w:hAnsi="Courier New" w:cs="Courier New"/>
          <w:lang w:val="fr-FR"/>
        </w:rPr>
      </w:pPr>
      <w:r>
        <w:rPr>
          <w:rFonts w:ascii="Courier New" w:hAnsi="Courier New" w:cs="Courier New"/>
          <w:lang w:val="fr-FR"/>
        </w:rPr>
        <w:t>2.2</w:t>
      </w:r>
      <w:r>
        <w:rPr>
          <w:rFonts w:ascii="Courier New" w:hAnsi="Courier New" w:cs="Courier New"/>
          <w:lang w:val="fr-FR"/>
        </w:rPr>
        <w:tab/>
        <w:t>Les opérations</w:t>
      </w:r>
    </w:p>
    <w:p w:rsidR="0009738A" w:rsidRDefault="0009738A" w:rsidP="0009738A">
      <w:pPr>
        <w:bidi w:val="0"/>
        <w:ind w:left="720"/>
        <w:rPr>
          <w:rFonts w:ascii="Courier New" w:hAnsi="Courier New" w:cs="Courier New"/>
          <w:b/>
          <w:bCs/>
          <w:lang w:val="fr-FR"/>
        </w:rPr>
      </w:pPr>
      <w:r>
        <w:rPr>
          <w:rFonts w:ascii="Courier New" w:hAnsi="Courier New" w:cs="Courier New"/>
          <w:b/>
          <w:bCs/>
          <w:lang w:val="fr-FR"/>
        </w:rPr>
        <w:t xml:space="preserve">3 – Le marché des titres de créances négociables </w:t>
      </w:r>
    </w:p>
    <w:p w:rsidR="0009738A" w:rsidRDefault="0009738A" w:rsidP="0009738A">
      <w:pPr>
        <w:bidi w:val="0"/>
        <w:ind w:left="720"/>
        <w:rPr>
          <w:rFonts w:ascii="Courier New" w:hAnsi="Courier New" w:cs="Courier New"/>
          <w:lang w:val="fr-FR"/>
        </w:rPr>
      </w:pPr>
      <w:r>
        <w:rPr>
          <w:rFonts w:ascii="Courier New" w:hAnsi="Courier New" w:cs="Courier New"/>
          <w:lang w:val="fr-FR"/>
        </w:rPr>
        <w:t>3.1</w:t>
      </w:r>
      <w:r>
        <w:rPr>
          <w:rFonts w:ascii="Courier New" w:hAnsi="Courier New" w:cs="Courier New"/>
          <w:lang w:val="fr-FR"/>
        </w:rPr>
        <w:tab/>
        <w:t>Origine et définition</w:t>
      </w:r>
    </w:p>
    <w:p w:rsidR="0009738A" w:rsidRDefault="0009738A" w:rsidP="0009738A">
      <w:pPr>
        <w:bidi w:val="0"/>
        <w:ind w:left="1350" w:hanging="630"/>
        <w:rPr>
          <w:rFonts w:ascii="Courier New" w:hAnsi="Courier New" w:cs="Courier New"/>
          <w:lang w:val="fr-FR"/>
        </w:rPr>
      </w:pPr>
      <w:r>
        <w:rPr>
          <w:rFonts w:ascii="Courier New" w:hAnsi="Courier New" w:cs="Courier New"/>
          <w:lang w:val="fr-FR"/>
        </w:rPr>
        <w:t>3.2</w:t>
      </w:r>
      <w:r>
        <w:rPr>
          <w:rFonts w:ascii="Courier New" w:hAnsi="Courier New" w:cs="Courier New"/>
          <w:lang w:val="fr-FR"/>
        </w:rPr>
        <w:tab/>
        <w:t>Différents types de titres de créances négociables (TCN)</w:t>
      </w:r>
    </w:p>
    <w:p w:rsidR="0009738A" w:rsidRDefault="0009738A" w:rsidP="0009738A">
      <w:pPr>
        <w:bidi w:val="0"/>
        <w:ind w:left="360"/>
        <w:rPr>
          <w:rFonts w:ascii="Courier New" w:hAnsi="Courier New" w:cs="Courier New"/>
          <w:b/>
          <w:bCs/>
          <w:i/>
          <w:iCs/>
          <w:sz w:val="28"/>
          <w:szCs w:val="28"/>
          <w:lang w:val="fr-FR"/>
        </w:rPr>
      </w:pPr>
      <w:r>
        <w:rPr>
          <w:rFonts w:ascii="Courier New" w:hAnsi="Courier New" w:cs="Courier New"/>
          <w:b/>
          <w:bCs/>
          <w:i/>
          <w:iCs/>
          <w:sz w:val="28"/>
          <w:szCs w:val="28"/>
          <w:lang w:val="fr-FR"/>
        </w:rPr>
        <w:t>Section – 2 -</w:t>
      </w:r>
      <w:r>
        <w:rPr>
          <w:rFonts w:ascii="Courier New" w:hAnsi="Courier New" w:cs="Courier New"/>
          <w:b/>
          <w:bCs/>
          <w:i/>
          <w:iCs/>
          <w:sz w:val="28"/>
          <w:szCs w:val="28"/>
          <w:lang w:val="fr-FR"/>
        </w:rPr>
        <w:tab/>
      </w:r>
      <w:r>
        <w:rPr>
          <w:rFonts w:ascii="Courier New" w:hAnsi="Courier New" w:cs="Courier New"/>
          <w:b/>
          <w:bCs/>
          <w:sz w:val="28"/>
          <w:szCs w:val="28"/>
          <w:lang w:val="fr-FR"/>
        </w:rPr>
        <w:t>Le marché financier</w:t>
      </w:r>
    </w:p>
    <w:p w:rsidR="0009738A" w:rsidRDefault="0009738A" w:rsidP="0009738A">
      <w:pPr>
        <w:bidi w:val="0"/>
        <w:ind w:left="720"/>
        <w:rPr>
          <w:rFonts w:ascii="Courier New" w:hAnsi="Courier New" w:cs="Courier New"/>
          <w:b/>
          <w:bCs/>
          <w:lang w:val="fr-FR"/>
        </w:rPr>
      </w:pPr>
      <w:r>
        <w:rPr>
          <w:rFonts w:ascii="Courier New" w:hAnsi="Courier New" w:cs="Courier New"/>
          <w:b/>
          <w:bCs/>
          <w:lang w:val="fr-FR"/>
        </w:rPr>
        <w:t>1 – Introduction</w:t>
      </w:r>
    </w:p>
    <w:p w:rsidR="0009738A" w:rsidRDefault="0009738A" w:rsidP="0009738A">
      <w:pPr>
        <w:bidi w:val="0"/>
        <w:ind w:left="720"/>
        <w:rPr>
          <w:rFonts w:ascii="Courier New" w:hAnsi="Courier New" w:cs="Courier New"/>
          <w:b/>
          <w:bCs/>
          <w:lang w:val="fr-FR"/>
        </w:rPr>
      </w:pPr>
      <w:r>
        <w:rPr>
          <w:rFonts w:ascii="Courier New" w:hAnsi="Courier New" w:cs="Courier New"/>
          <w:b/>
          <w:bCs/>
          <w:lang w:val="fr-FR"/>
        </w:rPr>
        <w:t>2. – organisation générale</w:t>
      </w:r>
    </w:p>
    <w:p w:rsidR="0009738A" w:rsidRDefault="0009738A" w:rsidP="0009738A">
      <w:pPr>
        <w:bidi w:val="0"/>
        <w:ind w:left="720"/>
        <w:rPr>
          <w:rFonts w:ascii="Courier New" w:hAnsi="Courier New" w:cs="Courier New"/>
          <w:b/>
          <w:bCs/>
          <w:lang w:val="fr-FR"/>
        </w:rPr>
      </w:pPr>
      <w:r>
        <w:rPr>
          <w:rFonts w:ascii="Courier New" w:hAnsi="Courier New" w:cs="Courier New"/>
          <w:b/>
          <w:bCs/>
          <w:lang w:val="fr-FR"/>
        </w:rPr>
        <w:t>3 – le marché des actions</w:t>
      </w:r>
    </w:p>
    <w:p w:rsidR="0009738A" w:rsidRDefault="0009738A" w:rsidP="0009738A">
      <w:pPr>
        <w:bidi w:val="0"/>
        <w:ind w:left="720"/>
        <w:rPr>
          <w:rFonts w:ascii="Courier New" w:hAnsi="Courier New" w:cs="Courier New"/>
          <w:lang w:val="fr-FR"/>
        </w:rPr>
      </w:pPr>
      <w:r>
        <w:rPr>
          <w:rFonts w:ascii="Courier New" w:hAnsi="Courier New" w:cs="Courier New"/>
          <w:lang w:val="fr-FR"/>
        </w:rPr>
        <w:tab/>
        <w:t>3.1</w:t>
      </w:r>
      <w:r>
        <w:rPr>
          <w:rFonts w:ascii="Courier New" w:hAnsi="Courier New" w:cs="Courier New"/>
          <w:lang w:val="fr-FR"/>
        </w:rPr>
        <w:tab/>
        <w:t>Caractéristique</w:t>
      </w:r>
    </w:p>
    <w:p w:rsidR="0009738A" w:rsidRDefault="0009738A" w:rsidP="0009738A">
      <w:pPr>
        <w:bidi w:val="0"/>
        <w:ind w:left="720"/>
        <w:rPr>
          <w:rFonts w:ascii="Courier New" w:hAnsi="Courier New" w:cs="Courier New"/>
          <w:lang w:val="fr-FR"/>
        </w:rPr>
      </w:pPr>
      <w:r>
        <w:rPr>
          <w:rFonts w:ascii="Courier New" w:hAnsi="Courier New" w:cs="Courier New"/>
          <w:lang w:val="fr-FR"/>
        </w:rPr>
        <w:tab/>
        <w:t>3.2</w:t>
      </w:r>
      <w:r>
        <w:rPr>
          <w:rFonts w:ascii="Courier New" w:hAnsi="Courier New" w:cs="Courier New"/>
          <w:lang w:val="fr-FR"/>
        </w:rPr>
        <w:tab/>
        <w:t>Conditions d’admission</w:t>
      </w:r>
    </w:p>
    <w:p w:rsidR="0009738A" w:rsidRDefault="0009738A" w:rsidP="0009738A">
      <w:pPr>
        <w:bidi w:val="0"/>
        <w:ind w:left="720"/>
        <w:rPr>
          <w:rFonts w:ascii="Courier New" w:hAnsi="Courier New" w:cs="Courier New"/>
          <w:lang w:val="fr-FR"/>
        </w:rPr>
      </w:pPr>
      <w:r>
        <w:rPr>
          <w:rFonts w:ascii="Courier New" w:hAnsi="Courier New" w:cs="Courier New"/>
          <w:lang w:val="fr-FR"/>
        </w:rPr>
        <w:tab/>
        <w:t>3.3</w:t>
      </w:r>
      <w:r>
        <w:rPr>
          <w:rFonts w:ascii="Courier New" w:hAnsi="Courier New" w:cs="Courier New"/>
          <w:lang w:val="fr-FR"/>
        </w:rPr>
        <w:tab/>
        <w:t>L’introduction en bourse</w:t>
      </w:r>
    </w:p>
    <w:p w:rsidR="0009738A" w:rsidRDefault="0009738A" w:rsidP="0009738A">
      <w:pPr>
        <w:bidi w:val="0"/>
        <w:ind w:left="720"/>
        <w:rPr>
          <w:rFonts w:ascii="Courier New" w:hAnsi="Courier New" w:cs="Courier New"/>
          <w:b/>
          <w:bCs/>
          <w:lang w:val="fr-FR"/>
        </w:rPr>
      </w:pPr>
      <w:r>
        <w:rPr>
          <w:rFonts w:ascii="Courier New" w:hAnsi="Courier New" w:cs="Courier New"/>
          <w:b/>
          <w:bCs/>
          <w:lang w:val="fr-FR"/>
        </w:rPr>
        <w:t>4 – Le marché des obligations</w:t>
      </w:r>
    </w:p>
    <w:p w:rsidR="0009738A" w:rsidRDefault="0009738A" w:rsidP="0009738A">
      <w:pPr>
        <w:bidi w:val="0"/>
        <w:ind w:left="720"/>
        <w:rPr>
          <w:rFonts w:ascii="Courier New" w:hAnsi="Courier New" w:cs="Courier New"/>
          <w:lang w:val="fr-FR"/>
        </w:rPr>
      </w:pPr>
      <w:r>
        <w:rPr>
          <w:rFonts w:ascii="Courier New" w:hAnsi="Courier New" w:cs="Courier New"/>
          <w:lang w:val="fr-FR"/>
        </w:rPr>
        <w:tab/>
        <w:t>4.1</w:t>
      </w:r>
      <w:r>
        <w:rPr>
          <w:rFonts w:ascii="Courier New" w:hAnsi="Courier New" w:cs="Courier New"/>
          <w:lang w:val="fr-FR"/>
        </w:rPr>
        <w:tab/>
        <w:t>Organisation générale</w:t>
      </w:r>
    </w:p>
    <w:p w:rsidR="0009738A" w:rsidRDefault="0009738A" w:rsidP="0009738A">
      <w:pPr>
        <w:bidi w:val="0"/>
        <w:ind w:left="720"/>
        <w:rPr>
          <w:rFonts w:ascii="Courier New" w:hAnsi="Courier New" w:cs="Courier New"/>
          <w:lang w:val="fr-FR"/>
        </w:rPr>
      </w:pPr>
      <w:r>
        <w:rPr>
          <w:rFonts w:ascii="Courier New" w:hAnsi="Courier New" w:cs="Courier New"/>
          <w:lang w:val="fr-FR"/>
        </w:rPr>
        <w:tab/>
        <w:t>4.2</w:t>
      </w:r>
      <w:r>
        <w:rPr>
          <w:rFonts w:ascii="Courier New" w:hAnsi="Courier New" w:cs="Courier New"/>
          <w:lang w:val="fr-FR"/>
        </w:rPr>
        <w:tab/>
        <w:t>Cotation d’une obligation</w:t>
      </w:r>
    </w:p>
    <w:p w:rsidR="0009738A" w:rsidRDefault="0009738A" w:rsidP="0009738A">
      <w:pPr>
        <w:bidi w:val="0"/>
        <w:ind w:left="360"/>
        <w:rPr>
          <w:rFonts w:ascii="Courier New" w:hAnsi="Courier New" w:cs="Courier New"/>
          <w:b/>
          <w:bCs/>
          <w:i/>
          <w:iCs/>
          <w:sz w:val="28"/>
          <w:szCs w:val="28"/>
          <w:lang w:val="fr-FR"/>
        </w:rPr>
      </w:pPr>
      <w:r>
        <w:rPr>
          <w:rFonts w:ascii="Courier New" w:hAnsi="Courier New" w:cs="Courier New"/>
          <w:b/>
          <w:bCs/>
          <w:i/>
          <w:iCs/>
          <w:sz w:val="28"/>
          <w:szCs w:val="28"/>
          <w:lang w:val="fr-FR"/>
        </w:rPr>
        <w:t>Section – 3 – Les marchés dérivés</w:t>
      </w:r>
    </w:p>
    <w:p w:rsidR="0009738A" w:rsidRDefault="0009738A" w:rsidP="0009738A">
      <w:pPr>
        <w:pStyle w:val="Heading6"/>
        <w:ind w:left="720"/>
        <w:rPr>
          <w:rFonts w:ascii="Courier New" w:hAnsi="Courier New" w:cs="Courier New"/>
          <w:lang w:val="fr-FR"/>
        </w:rPr>
      </w:pPr>
      <w:r>
        <w:rPr>
          <w:rFonts w:ascii="Courier New" w:hAnsi="Courier New" w:cs="Courier New"/>
          <w:lang w:val="fr-FR"/>
        </w:rPr>
        <w:t>1 – Marché à terme international {MATI}</w:t>
      </w:r>
    </w:p>
    <w:p w:rsidR="0009738A" w:rsidRDefault="0009738A" w:rsidP="0009738A">
      <w:pPr>
        <w:bidi w:val="0"/>
        <w:ind w:left="720"/>
        <w:rPr>
          <w:rFonts w:ascii="Courier New" w:hAnsi="Courier New" w:cs="Courier New"/>
          <w:lang w:val="fr-FR"/>
        </w:rPr>
      </w:pPr>
      <w:r>
        <w:rPr>
          <w:rFonts w:ascii="Courier New" w:hAnsi="Courier New" w:cs="Courier New"/>
          <w:lang w:val="fr-FR"/>
        </w:rPr>
        <w:tab/>
        <w:t>1.1</w:t>
      </w:r>
      <w:r>
        <w:rPr>
          <w:rFonts w:ascii="Courier New" w:hAnsi="Courier New" w:cs="Courier New"/>
          <w:lang w:val="fr-FR"/>
        </w:rPr>
        <w:tab/>
        <w:t>Fonctionnement du MATI</w:t>
      </w:r>
    </w:p>
    <w:p w:rsidR="0009738A" w:rsidRDefault="0009738A" w:rsidP="0009738A">
      <w:pPr>
        <w:bidi w:val="0"/>
        <w:ind w:left="720"/>
        <w:rPr>
          <w:rFonts w:ascii="Courier New" w:hAnsi="Courier New" w:cs="Courier New"/>
          <w:lang w:val="fr-FR"/>
        </w:rPr>
      </w:pPr>
      <w:r>
        <w:rPr>
          <w:rFonts w:ascii="Courier New" w:hAnsi="Courier New" w:cs="Courier New"/>
          <w:lang w:val="fr-FR"/>
        </w:rPr>
        <w:tab/>
        <w:t>1.2</w:t>
      </w:r>
      <w:r>
        <w:rPr>
          <w:rFonts w:ascii="Courier New" w:hAnsi="Courier New" w:cs="Courier New"/>
          <w:lang w:val="fr-FR"/>
        </w:rPr>
        <w:tab/>
        <w:t>Les contrats négociés sur le MATI</w:t>
      </w:r>
    </w:p>
    <w:p w:rsidR="0009738A" w:rsidRDefault="0009738A" w:rsidP="0009738A">
      <w:pPr>
        <w:bidi w:val="0"/>
        <w:ind w:left="720"/>
        <w:rPr>
          <w:rFonts w:ascii="Courier New" w:hAnsi="Courier New" w:cs="Courier New"/>
          <w:b/>
          <w:bCs/>
          <w:lang w:val="fr-FR"/>
        </w:rPr>
      </w:pPr>
      <w:r>
        <w:rPr>
          <w:rFonts w:ascii="Courier New" w:hAnsi="Courier New" w:cs="Courier New"/>
          <w:b/>
          <w:bCs/>
          <w:lang w:val="fr-FR"/>
        </w:rPr>
        <w:t>2 – les indices boursiers</w:t>
      </w:r>
    </w:p>
    <w:p w:rsidR="0009738A" w:rsidRDefault="0009738A" w:rsidP="0009738A">
      <w:pPr>
        <w:bidi w:val="0"/>
        <w:ind w:left="720"/>
        <w:rPr>
          <w:rFonts w:ascii="Courier New" w:hAnsi="Courier New" w:cs="Courier New"/>
          <w:b/>
          <w:bCs/>
          <w:lang w:val="fr-FR"/>
        </w:rPr>
      </w:pPr>
      <w:r>
        <w:rPr>
          <w:rFonts w:ascii="Courier New" w:hAnsi="Courier New" w:cs="Courier New"/>
          <w:b/>
          <w:bCs/>
          <w:lang w:val="fr-FR"/>
        </w:rPr>
        <w:t>3 – Les options</w:t>
      </w:r>
    </w:p>
    <w:p w:rsidR="0009738A" w:rsidRDefault="0009738A" w:rsidP="0009738A">
      <w:pPr>
        <w:bidi w:val="0"/>
        <w:ind w:left="720"/>
        <w:rPr>
          <w:rFonts w:ascii="Courier New" w:hAnsi="Courier New" w:cs="Courier New"/>
          <w:b/>
          <w:bCs/>
          <w:lang w:val="fr-FR"/>
        </w:rPr>
      </w:pPr>
      <w:r>
        <w:rPr>
          <w:rFonts w:ascii="Courier New" w:hAnsi="Courier New" w:cs="Courier New"/>
          <w:b/>
          <w:bCs/>
          <w:lang w:val="fr-FR"/>
        </w:rPr>
        <w:t>4 - Cas d’applications sur section 1 et 2</w:t>
      </w:r>
    </w:p>
    <w:p w:rsidR="0009738A" w:rsidRPr="00A05155" w:rsidRDefault="0009738A" w:rsidP="0009738A">
      <w:pPr>
        <w:bidi w:val="0"/>
        <w:ind w:left="990"/>
        <w:rPr>
          <w:rFonts w:ascii="Courier New" w:hAnsi="Courier New" w:cs="Courier New"/>
          <w:lang w:val="fr-FR"/>
        </w:rPr>
      </w:pPr>
      <w:r w:rsidRPr="00A05155">
        <w:rPr>
          <w:rFonts w:ascii="Courier New" w:hAnsi="Courier New" w:cs="Courier New"/>
          <w:lang w:val="fr-FR"/>
        </w:rPr>
        <w:t>5.2.</w:t>
      </w:r>
      <w:r w:rsidRPr="00A05155">
        <w:rPr>
          <w:rFonts w:ascii="Courier New" w:hAnsi="Courier New" w:cs="Courier New"/>
          <w:lang w:val="fr-FR"/>
        </w:rPr>
        <w:tab/>
        <w:t>Notation</w:t>
      </w:r>
    </w:p>
    <w:p w:rsidR="0009738A" w:rsidRPr="00A05155" w:rsidRDefault="0009738A" w:rsidP="0009738A">
      <w:pPr>
        <w:bidi w:val="0"/>
        <w:ind w:left="990"/>
        <w:rPr>
          <w:rFonts w:ascii="Courier New" w:hAnsi="Courier New" w:cs="Courier New"/>
          <w:lang w:val="fr-FR"/>
        </w:rPr>
      </w:pPr>
      <w:r w:rsidRPr="00A05155">
        <w:rPr>
          <w:rFonts w:ascii="Courier New" w:hAnsi="Courier New" w:cs="Courier New"/>
          <w:lang w:val="fr-FR"/>
        </w:rPr>
        <w:t>5.3.</w:t>
      </w:r>
      <w:r w:rsidRPr="00A05155">
        <w:rPr>
          <w:rFonts w:ascii="Courier New" w:hAnsi="Courier New" w:cs="Courier New"/>
          <w:lang w:val="fr-FR"/>
        </w:rPr>
        <w:tab/>
        <w:t>Echelles de notation</w:t>
      </w:r>
    </w:p>
    <w:p w:rsidR="0009738A" w:rsidRDefault="0009738A" w:rsidP="0009738A">
      <w:pPr>
        <w:bidi w:val="0"/>
        <w:ind w:left="360"/>
        <w:jc w:val="center"/>
        <w:rPr>
          <w:rFonts w:ascii="Courier New" w:hAnsi="Courier New" w:cs="Courier New"/>
          <w:b/>
          <w:bCs/>
          <w:lang w:val="fr-FR"/>
        </w:rPr>
      </w:pPr>
    </w:p>
    <w:p w:rsidR="0009738A" w:rsidRPr="005461A1" w:rsidRDefault="0009738A" w:rsidP="0009738A">
      <w:pPr>
        <w:bidi w:val="0"/>
        <w:ind w:left="360"/>
        <w:jc w:val="center"/>
        <w:rPr>
          <w:rFonts w:ascii="Courier New" w:hAnsi="Courier New" w:cs="Courier New"/>
          <w:b/>
          <w:bCs/>
          <w:sz w:val="40"/>
          <w:szCs w:val="40"/>
          <w:u w:val="single"/>
          <w:lang w:val="fr-FR"/>
        </w:rPr>
      </w:pPr>
      <w:r w:rsidRPr="005461A1">
        <w:rPr>
          <w:rFonts w:ascii="Courier New" w:hAnsi="Courier New" w:cs="Courier New"/>
          <w:b/>
          <w:bCs/>
          <w:sz w:val="40"/>
          <w:szCs w:val="40"/>
          <w:u w:val="single"/>
          <w:lang w:val="fr-FR"/>
        </w:rPr>
        <w:t>Bibliographie</w:t>
      </w:r>
    </w:p>
    <w:p w:rsidR="0009738A" w:rsidRDefault="0009738A" w:rsidP="0009738A">
      <w:pPr>
        <w:bidi w:val="0"/>
        <w:ind w:left="360"/>
        <w:jc w:val="center"/>
        <w:rPr>
          <w:rFonts w:ascii="Courier New" w:hAnsi="Courier New" w:cs="Courier New"/>
          <w:b/>
          <w:bCs/>
          <w:lang w:val="fr-FR"/>
        </w:rPr>
      </w:pPr>
    </w:p>
    <w:p w:rsidR="0009738A" w:rsidRPr="005461A1" w:rsidRDefault="0009738A" w:rsidP="0009738A">
      <w:pPr>
        <w:bidi w:val="0"/>
        <w:ind w:left="360"/>
        <w:jc w:val="both"/>
        <w:rPr>
          <w:rFonts w:ascii="Courier New" w:hAnsi="Courier New" w:cs="Courier New"/>
          <w:b/>
          <w:bCs/>
          <w:sz w:val="28"/>
          <w:szCs w:val="28"/>
          <w:lang w:val="fr-FR"/>
        </w:rPr>
      </w:pPr>
      <w:r w:rsidRPr="005461A1">
        <w:rPr>
          <w:rFonts w:ascii="Courier New" w:hAnsi="Courier New" w:cs="Courier New"/>
          <w:b/>
          <w:bCs/>
          <w:sz w:val="28"/>
          <w:szCs w:val="28"/>
          <w:lang w:val="fr-FR"/>
        </w:rPr>
        <w:t>1.</w:t>
      </w:r>
      <w:r w:rsidRPr="005461A1">
        <w:rPr>
          <w:rFonts w:ascii="Courier New" w:hAnsi="Courier New" w:cs="Courier New"/>
          <w:b/>
          <w:bCs/>
          <w:sz w:val="28"/>
          <w:szCs w:val="28"/>
          <w:lang w:val="fr-FR"/>
        </w:rPr>
        <w:tab/>
        <w:t>FINANCE D'ENTREPRISE</w:t>
      </w:r>
    </w:p>
    <w:p w:rsidR="0009738A" w:rsidRPr="005461A1" w:rsidRDefault="0009738A" w:rsidP="0009738A">
      <w:pPr>
        <w:bidi w:val="0"/>
        <w:ind w:left="360"/>
        <w:jc w:val="both"/>
        <w:rPr>
          <w:rFonts w:ascii="Courier New" w:hAnsi="Courier New" w:cs="Courier New"/>
          <w:b/>
          <w:bCs/>
          <w:sz w:val="28"/>
          <w:szCs w:val="28"/>
          <w:lang w:val="fr-FR"/>
        </w:rPr>
      </w:pPr>
      <w:r w:rsidRPr="005461A1">
        <w:rPr>
          <w:rFonts w:ascii="Courier New" w:hAnsi="Courier New" w:cs="Courier New"/>
          <w:b/>
          <w:bCs/>
          <w:sz w:val="28"/>
          <w:szCs w:val="28"/>
          <w:lang w:val="fr-FR"/>
        </w:rPr>
        <w:tab/>
      </w:r>
      <w:r w:rsidRPr="005461A1">
        <w:rPr>
          <w:rFonts w:ascii="Courier New" w:hAnsi="Courier New" w:cs="Courier New"/>
          <w:b/>
          <w:bCs/>
          <w:sz w:val="28"/>
          <w:szCs w:val="28"/>
          <w:lang w:val="fr-FR"/>
        </w:rPr>
        <w:tab/>
        <w:t>DCG 6</w:t>
      </w:r>
    </w:p>
    <w:p w:rsidR="0009738A" w:rsidRDefault="0009738A" w:rsidP="0009738A">
      <w:pPr>
        <w:bidi w:val="0"/>
        <w:ind w:left="360"/>
        <w:jc w:val="both"/>
        <w:rPr>
          <w:rFonts w:ascii="Courier New" w:hAnsi="Courier New" w:cs="Courier New"/>
          <w:b/>
          <w:bCs/>
          <w:lang w:val="fr-FR"/>
        </w:rPr>
      </w:pPr>
      <w:r>
        <w:rPr>
          <w:rFonts w:ascii="Courier New" w:hAnsi="Courier New" w:cs="Courier New"/>
          <w:b/>
          <w:bCs/>
          <w:lang w:val="fr-FR"/>
        </w:rPr>
        <w:lastRenderedPageBreak/>
        <w:tab/>
        <w:t>Manuel et applications</w:t>
      </w:r>
    </w:p>
    <w:p w:rsidR="0009738A" w:rsidRPr="00F01BE0" w:rsidRDefault="0009738A" w:rsidP="0009738A">
      <w:pPr>
        <w:bidi w:val="0"/>
        <w:ind w:left="360"/>
        <w:jc w:val="both"/>
        <w:rPr>
          <w:rFonts w:ascii="Courier New" w:hAnsi="Courier New" w:cs="Courier New"/>
          <w:b/>
          <w:bCs/>
          <w:lang w:val="fr-FR"/>
        </w:rPr>
      </w:pPr>
      <w:r w:rsidRPr="00F01BE0">
        <w:rPr>
          <w:rFonts w:ascii="Courier New" w:hAnsi="Courier New" w:cs="Courier New"/>
          <w:b/>
          <w:bCs/>
          <w:lang w:val="fr-FR"/>
        </w:rPr>
        <w:tab/>
        <w:t xml:space="preserve">Auteur: Alain </w:t>
      </w:r>
      <w:proofErr w:type="spellStart"/>
      <w:r w:rsidRPr="00F01BE0">
        <w:rPr>
          <w:rFonts w:ascii="Courier New" w:hAnsi="Courier New" w:cs="Courier New"/>
          <w:b/>
          <w:bCs/>
          <w:lang w:val="fr-FR"/>
        </w:rPr>
        <w:t>Burlaud</w:t>
      </w:r>
      <w:proofErr w:type="spellEnd"/>
      <w:r w:rsidRPr="00F01BE0">
        <w:rPr>
          <w:rFonts w:ascii="Courier New" w:hAnsi="Courier New" w:cs="Courier New"/>
          <w:b/>
          <w:bCs/>
          <w:lang w:val="fr-FR"/>
        </w:rPr>
        <w:t>- Michèle Mollet- Georges Langlois</w:t>
      </w:r>
    </w:p>
    <w:p w:rsidR="0009738A" w:rsidRDefault="0009738A" w:rsidP="0009738A">
      <w:pPr>
        <w:bidi w:val="0"/>
        <w:ind w:left="360"/>
        <w:jc w:val="both"/>
        <w:rPr>
          <w:rFonts w:ascii="Courier New" w:hAnsi="Courier New" w:cs="Courier New"/>
          <w:b/>
          <w:bCs/>
          <w:lang w:val="fr-FR"/>
        </w:rPr>
      </w:pPr>
      <w:r>
        <w:rPr>
          <w:rFonts w:ascii="Courier New" w:hAnsi="Courier New" w:cs="Courier New"/>
          <w:b/>
          <w:bCs/>
          <w:lang w:val="fr-FR"/>
        </w:rPr>
        <w:tab/>
      </w:r>
      <w:proofErr w:type="gramStart"/>
      <w:r>
        <w:rPr>
          <w:rFonts w:ascii="Courier New" w:hAnsi="Courier New" w:cs="Courier New"/>
          <w:b/>
          <w:bCs/>
          <w:lang w:val="fr-FR"/>
        </w:rPr>
        <w:t>édition:</w:t>
      </w:r>
      <w:proofErr w:type="gramEnd"/>
      <w:r>
        <w:rPr>
          <w:rFonts w:ascii="Courier New" w:hAnsi="Courier New" w:cs="Courier New"/>
          <w:b/>
          <w:bCs/>
          <w:lang w:val="fr-FR"/>
        </w:rPr>
        <w:t xml:space="preserve"> Sup Foucher</w:t>
      </w:r>
    </w:p>
    <w:p w:rsidR="0009738A" w:rsidRDefault="0009738A" w:rsidP="0009738A">
      <w:pPr>
        <w:bidi w:val="0"/>
        <w:ind w:left="360"/>
        <w:jc w:val="center"/>
        <w:rPr>
          <w:rFonts w:ascii="Courier New" w:hAnsi="Courier New" w:cs="Courier New"/>
          <w:b/>
          <w:bCs/>
          <w:lang w:val="fr-FR"/>
        </w:rPr>
      </w:pPr>
    </w:p>
    <w:p w:rsidR="0009738A" w:rsidRDefault="0009738A" w:rsidP="0009738A">
      <w:pPr>
        <w:bidi w:val="0"/>
        <w:ind w:left="360"/>
        <w:jc w:val="center"/>
        <w:rPr>
          <w:rFonts w:ascii="Courier New" w:hAnsi="Courier New" w:cs="Courier New"/>
          <w:b/>
          <w:bCs/>
          <w:lang w:val="fr-FR"/>
        </w:rPr>
      </w:pPr>
    </w:p>
    <w:p w:rsidR="0009738A" w:rsidRPr="004A4A3B" w:rsidRDefault="0009738A" w:rsidP="0009738A">
      <w:pPr>
        <w:bidi w:val="0"/>
        <w:ind w:left="360"/>
        <w:rPr>
          <w:rFonts w:ascii="Courier New" w:hAnsi="Courier New" w:cs="Courier New"/>
          <w:b/>
          <w:bCs/>
          <w:sz w:val="28"/>
          <w:szCs w:val="28"/>
          <w:lang w:val="fr-FR"/>
        </w:rPr>
      </w:pPr>
      <w:r w:rsidRPr="004A4A3B">
        <w:rPr>
          <w:rFonts w:ascii="Courier New" w:hAnsi="Courier New" w:cs="Courier New"/>
          <w:b/>
          <w:bCs/>
          <w:sz w:val="28"/>
          <w:szCs w:val="28"/>
          <w:lang w:val="fr-FR"/>
        </w:rPr>
        <w:t>2.</w:t>
      </w:r>
      <w:r w:rsidRPr="004A4A3B">
        <w:rPr>
          <w:rFonts w:ascii="Courier New" w:hAnsi="Courier New" w:cs="Courier New"/>
          <w:b/>
          <w:bCs/>
          <w:sz w:val="28"/>
          <w:szCs w:val="28"/>
          <w:lang w:val="fr-FR"/>
        </w:rPr>
        <w:tab/>
        <w:t>FINANCE INTERNATIONALE ET GESTION DES RISQUE</w:t>
      </w:r>
    </w:p>
    <w:p w:rsidR="0009738A" w:rsidRDefault="0009738A" w:rsidP="0009738A">
      <w:pPr>
        <w:bidi w:val="0"/>
        <w:ind w:left="360"/>
        <w:rPr>
          <w:rFonts w:ascii="Courier New" w:hAnsi="Courier New" w:cs="Courier New"/>
          <w:b/>
          <w:bCs/>
          <w:lang w:val="fr-FR"/>
        </w:rPr>
      </w:pPr>
      <w:r>
        <w:rPr>
          <w:rFonts w:ascii="Courier New" w:hAnsi="Courier New" w:cs="Courier New"/>
          <w:b/>
          <w:bCs/>
          <w:lang w:val="fr-FR"/>
        </w:rPr>
        <w:tab/>
      </w:r>
      <w:r>
        <w:rPr>
          <w:rFonts w:ascii="Courier New" w:hAnsi="Courier New" w:cs="Courier New"/>
          <w:b/>
          <w:bCs/>
          <w:lang w:val="fr-FR"/>
        </w:rPr>
        <w:tab/>
        <w:t>Question et exercices corrigés</w:t>
      </w:r>
    </w:p>
    <w:p w:rsidR="0009738A" w:rsidRDefault="0009738A" w:rsidP="0009738A">
      <w:pPr>
        <w:bidi w:val="0"/>
        <w:ind w:left="360"/>
        <w:rPr>
          <w:rFonts w:ascii="Courier New" w:hAnsi="Courier New" w:cs="Courier New"/>
          <w:b/>
          <w:bCs/>
          <w:lang w:val="fr-FR"/>
        </w:rPr>
      </w:pPr>
      <w:r>
        <w:rPr>
          <w:rFonts w:ascii="Courier New" w:hAnsi="Courier New" w:cs="Courier New"/>
          <w:b/>
          <w:bCs/>
          <w:lang w:val="fr-FR"/>
        </w:rPr>
        <w:tab/>
      </w:r>
      <w:r>
        <w:rPr>
          <w:rFonts w:ascii="Courier New" w:hAnsi="Courier New" w:cs="Courier New"/>
          <w:b/>
          <w:bCs/>
          <w:lang w:val="fr-FR"/>
        </w:rPr>
        <w:tab/>
        <w:t>6eme ou 7eme édition</w:t>
      </w:r>
    </w:p>
    <w:p w:rsidR="0009738A" w:rsidRDefault="0009738A" w:rsidP="0009738A">
      <w:pPr>
        <w:bidi w:val="0"/>
        <w:ind w:left="360"/>
        <w:rPr>
          <w:rFonts w:ascii="Courier New" w:hAnsi="Courier New" w:cs="Courier New"/>
          <w:b/>
          <w:bCs/>
          <w:lang w:val="fr-FR"/>
        </w:rPr>
      </w:pPr>
      <w:r>
        <w:rPr>
          <w:rFonts w:ascii="Courier New" w:hAnsi="Courier New" w:cs="Courier New"/>
          <w:b/>
          <w:bCs/>
          <w:lang w:val="fr-FR"/>
        </w:rPr>
        <w:tab/>
      </w:r>
      <w:r>
        <w:rPr>
          <w:rFonts w:ascii="Courier New" w:hAnsi="Courier New" w:cs="Courier New"/>
          <w:b/>
          <w:bCs/>
          <w:lang w:val="fr-FR"/>
        </w:rPr>
        <w:tab/>
        <w:t>Auteur : YVES SIMON</w:t>
      </w:r>
    </w:p>
    <w:p w:rsidR="0009738A" w:rsidRDefault="0009738A" w:rsidP="0009738A">
      <w:pPr>
        <w:bidi w:val="0"/>
        <w:ind w:left="360"/>
        <w:rPr>
          <w:rFonts w:ascii="Courier New" w:hAnsi="Courier New" w:cs="Courier New"/>
          <w:b/>
          <w:bCs/>
          <w:lang w:val="fr-FR"/>
        </w:rPr>
      </w:pPr>
      <w:r>
        <w:rPr>
          <w:rFonts w:ascii="Courier New" w:hAnsi="Courier New" w:cs="Courier New"/>
          <w:b/>
          <w:bCs/>
          <w:lang w:val="fr-FR"/>
        </w:rPr>
        <w:tab/>
      </w:r>
      <w:r>
        <w:rPr>
          <w:rFonts w:ascii="Courier New" w:hAnsi="Courier New" w:cs="Courier New"/>
          <w:b/>
          <w:bCs/>
          <w:lang w:val="fr-FR"/>
        </w:rPr>
        <w:tab/>
        <w:t>Edition: ECONOMICA</w:t>
      </w:r>
    </w:p>
    <w:p w:rsidR="0009738A" w:rsidRDefault="0009738A" w:rsidP="0009738A">
      <w:pPr>
        <w:bidi w:val="0"/>
        <w:ind w:left="360"/>
        <w:rPr>
          <w:rFonts w:ascii="Courier New" w:hAnsi="Courier New" w:cs="Courier New"/>
          <w:b/>
          <w:bCs/>
          <w:lang w:val="fr-FR"/>
        </w:rPr>
      </w:pPr>
    </w:p>
    <w:p w:rsidR="0009738A" w:rsidRDefault="0009738A" w:rsidP="0009738A">
      <w:pPr>
        <w:bidi w:val="0"/>
        <w:ind w:left="360"/>
        <w:rPr>
          <w:rFonts w:ascii="Courier New" w:hAnsi="Courier New" w:cs="Courier New"/>
          <w:b/>
          <w:bCs/>
          <w:sz w:val="28"/>
          <w:szCs w:val="28"/>
          <w:lang w:val="fr-FR"/>
        </w:rPr>
      </w:pPr>
      <w:r w:rsidRPr="004A4A3B">
        <w:rPr>
          <w:rFonts w:ascii="Courier New" w:hAnsi="Courier New" w:cs="Courier New"/>
          <w:b/>
          <w:bCs/>
          <w:sz w:val="28"/>
          <w:szCs w:val="28"/>
          <w:lang w:val="fr-FR"/>
        </w:rPr>
        <w:t>3.</w:t>
      </w:r>
      <w:r w:rsidRPr="004A4A3B">
        <w:rPr>
          <w:rFonts w:ascii="Courier New" w:hAnsi="Courier New" w:cs="Courier New"/>
          <w:b/>
          <w:bCs/>
          <w:sz w:val="28"/>
          <w:szCs w:val="28"/>
          <w:lang w:val="fr-FR"/>
        </w:rPr>
        <w:tab/>
        <w:t>Gestion financière – Epreuve #4 –</w:t>
      </w:r>
    </w:p>
    <w:p w:rsidR="0009738A" w:rsidRDefault="0009738A" w:rsidP="0009738A">
      <w:pPr>
        <w:bidi w:val="0"/>
        <w:ind w:left="360"/>
        <w:jc w:val="center"/>
        <w:rPr>
          <w:rFonts w:ascii="Courier New" w:hAnsi="Courier New" w:cs="Courier New"/>
          <w:b/>
          <w:bCs/>
          <w:sz w:val="28"/>
          <w:szCs w:val="28"/>
          <w:lang w:val="fr-FR"/>
        </w:rPr>
      </w:pPr>
      <w:r>
        <w:rPr>
          <w:rFonts w:ascii="Courier New" w:hAnsi="Courier New" w:cs="Courier New"/>
          <w:b/>
          <w:bCs/>
          <w:lang w:val="fr-FR"/>
        </w:rPr>
        <w:t>Auteur: Jean Barreau et Jacqueline Delahaye</w:t>
      </w:r>
    </w:p>
    <w:p w:rsidR="0009738A" w:rsidRDefault="0009738A" w:rsidP="0009738A">
      <w:pPr>
        <w:bidi w:val="0"/>
        <w:ind w:left="1440"/>
        <w:rPr>
          <w:rFonts w:ascii="Courier New" w:hAnsi="Courier New" w:cs="Courier New"/>
          <w:b/>
          <w:bCs/>
          <w:lang w:val="fr-FR"/>
        </w:rPr>
      </w:pPr>
      <w:r w:rsidRPr="00F01BE0">
        <w:rPr>
          <w:rFonts w:ascii="Courier New" w:hAnsi="Courier New" w:cs="Courier New"/>
          <w:b/>
          <w:bCs/>
          <w:lang w:val="fr-FR"/>
        </w:rPr>
        <w:t>12</w:t>
      </w:r>
      <w:r w:rsidRPr="00F01BE0">
        <w:rPr>
          <w:rFonts w:ascii="Courier New" w:hAnsi="Courier New" w:cs="Courier New"/>
          <w:b/>
          <w:bCs/>
          <w:vertAlign w:val="superscript"/>
          <w:lang w:val="fr-FR"/>
        </w:rPr>
        <w:t>ème</w:t>
      </w:r>
      <w:r w:rsidRPr="00F01BE0">
        <w:rPr>
          <w:rFonts w:ascii="Courier New" w:hAnsi="Courier New" w:cs="Courier New"/>
          <w:b/>
          <w:bCs/>
          <w:lang w:val="fr-FR"/>
        </w:rPr>
        <w:t xml:space="preserve"> édition – DUNOD </w:t>
      </w:r>
    </w:p>
    <w:p w:rsidR="0009738A" w:rsidRDefault="0009738A" w:rsidP="0009738A">
      <w:pPr>
        <w:bidi w:val="0"/>
        <w:ind w:left="1440"/>
        <w:rPr>
          <w:rFonts w:ascii="Courier New" w:hAnsi="Courier New" w:cs="Courier New"/>
          <w:b/>
          <w:bCs/>
          <w:lang w:val="fr-FR"/>
        </w:rPr>
      </w:pPr>
    </w:p>
    <w:p w:rsidR="0009738A" w:rsidRDefault="0009738A" w:rsidP="0009738A">
      <w:pPr>
        <w:bidi w:val="0"/>
        <w:ind w:left="1440"/>
        <w:rPr>
          <w:rFonts w:ascii="Courier New" w:hAnsi="Courier New" w:cs="Courier New"/>
          <w:b/>
          <w:bCs/>
          <w:lang w:val="fr-FR"/>
        </w:rPr>
      </w:pPr>
    </w:p>
    <w:p w:rsidR="0009738A" w:rsidRDefault="0009738A" w:rsidP="0009738A">
      <w:pPr>
        <w:bidi w:val="0"/>
        <w:ind w:left="1440"/>
        <w:rPr>
          <w:rFonts w:ascii="Courier New" w:hAnsi="Courier New" w:cs="Courier New"/>
          <w:b/>
          <w:bCs/>
          <w:lang w:val="fr-FR"/>
        </w:rPr>
      </w:pP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520"/>
        <w:gridCol w:w="2520"/>
        <w:gridCol w:w="1357"/>
      </w:tblGrid>
      <w:tr w:rsidR="0009738A" w:rsidTr="00DD667D">
        <w:tc>
          <w:tcPr>
            <w:tcW w:w="2700" w:type="dxa"/>
          </w:tcPr>
          <w:p w:rsidR="0009738A" w:rsidRDefault="0009738A" w:rsidP="0009738A">
            <w:pPr>
              <w:bidi w:val="0"/>
              <w:rPr>
                <w:i/>
                <w:iCs/>
              </w:rPr>
            </w:pPr>
          </w:p>
        </w:tc>
        <w:tc>
          <w:tcPr>
            <w:tcW w:w="2520" w:type="dxa"/>
          </w:tcPr>
          <w:p w:rsidR="0009738A" w:rsidRDefault="0009738A" w:rsidP="0009738A">
            <w:pPr>
              <w:bidi w:val="0"/>
              <w:rPr>
                <w:i/>
                <w:iCs/>
              </w:rPr>
            </w:pPr>
          </w:p>
        </w:tc>
        <w:tc>
          <w:tcPr>
            <w:tcW w:w="2520" w:type="dxa"/>
          </w:tcPr>
          <w:p w:rsidR="0009738A" w:rsidRDefault="0009738A" w:rsidP="0009738A">
            <w:pPr>
              <w:bidi w:val="0"/>
              <w:rPr>
                <w:i/>
                <w:iCs/>
              </w:rPr>
            </w:pPr>
          </w:p>
        </w:tc>
        <w:tc>
          <w:tcPr>
            <w:tcW w:w="1357" w:type="dxa"/>
          </w:tcPr>
          <w:p w:rsidR="0009738A" w:rsidRDefault="0009738A" w:rsidP="0009738A">
            <w:pPr>
              <w:bidi w:val="0"/>
              <w:rPr>
                <w:i/>
                <w:iCs/>
              </w:rPr>
            </w:pPr>
          </w:p>
        </w:tc>
      </w:tr>
    </w:tbl>
    <w:p w:rsidR="0009738A" w:rsidRDefault="0009738A" w:rsidP="0009738A">
      <w:pPr>
        <w:bidi w:val="0"/>
        <w:ind w:left="1440"/>
      </w:pPr>
    </w:p>
    <w:p w:rsidR="0009738A" w:rsidRDefault="0009738A">
      <w:pPr>
        <w:bidi w:val="0"/>
        <w:spacing w:after="200" w:line="276" w:lineRule="auto"/>
      </w:pPr>
      <w:r>
        <w:br w:type="page"/>
      </w: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
        <w:gridCol w:w="2358"/>
        <w:gridCol w:w="2520"/>
        <w:gridCol w:w="2520"/>
        <w:gridCol w:w="1458"/>
      </w:tblGrid>
      <w:tr w:rsidR="0009738A" w:rsidTr="00DD667D">
        <w:tc>
          <w:tcPr>
            <w:tcW w:w="2700" w:type="dxa"/>
            <w:gridSpan w:val="2"/>
          </w:tcPr>
          <w:p w:rsidR="0009738A" w:rsidRDefault="0009738A" w:rsidP="00DD667D">
            <w:pPr>
              <w:rPr>
                <w:i/>
                <w:iCs/>
              </w:rPr>
            </w:pPr>
          </w:p>
        </w:tc>
        <w:tc>
          <w:tcPr>
            <w:tcW w:w="2520" w:type="dxa"/>
          </w:tcPr>
          <w:p w:rsidR="0009738A" w:rsidRDefault="0009738A" w:rsidP="00DD667D">
            <w:pPr>
              <w:rPr>
                <w:i/>
                <w:iCs/>
              </w:rPr>
            </w:pPr>
          </w:p>
        </w:tc>
        <w:tc>
          <w:tcPr>
            <w:tcW w:w="2520" w:type="dxa"/>
          </w:tcPr>
          <w:p w:rsidR="0009738A" w:rsidRDefault="0009738A" w:rsidP="00DD667D">
            <w:pPr>
              <w:rPr>
                <w:i/>
                <w:iCs/>
              </w:rPr>
            </w:pPr>
          </w:p>
        </w:tc>
        <w:tc>
          <w:tcPr>
            <w:tcW w:w="1458" w:type="dxa"/>
          </w:tcPr>
          <w:p w:rsidR="0009738A" w:rsidRDefault="0009738A" w:rsidP="00DD667D">
            <w:pPr>
              <w:rPr>
                <w:i/>
                <w:iCs/>
              </w:rPr>
            </w:pPr>
          </w:p>
        </w:tc>
      </w:tr>
      <w:tr w:rsidR="0009738A" w:rsidRPr="00EC620F" w:rsidTr="00DD667D">
        <w:tblPrEx>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shd w:val="pct10" w:color="auto" w:fill="auto"/>
        </w:tblPrEx>
        <w:trPr>
          <w:gridBefore w:val="1"/>
          <w:wBefore w:w="342" w:type="dxa"/>
        </w:trPr>
        <w:tc>
          <w:tcPr>
            <w:tcW w:w="8856" w:type="dxa"/>
            <w:gridSpan w:val="4"/>
            <w:shd w:val="pct10" w:color="auto" w:fill="auto"/>
          </w:tcPr>
          <w:p w:rsidR="0009738A" w:rsidRDefault="0009738A" w:rsidP="00DD667D">
            <w:pPr>
              <w:rPr>
                <w:b/>
                <w:bCs/>
                <w:sz w:val="28"/>
                <w:szCs w:val="28"/>
              </w:rPr>
            </w:pPr>
          </w:p>
          <w:p w:rsidR="0009738A" w:rsidRPr="0055393C" w:rsidRDefault="0009738A" w:rsidP="00DD667D">
            <w:pPr>
              <w:jc w:val="center"/>
              <w:rPr>
                <w:b/>
                <w:bCs/>
                <w:sz w:val="36"/>
                <w:szCs w:val="36"/>
              </w:rPr>
            </w:pPr>
            <w:r w:rsidRPr="0055393C">
              <w:rPr>
                <w:b/>
                <w:bCs/>
                <w:sz w:val="36"/>
                <w:szCs w:val="36"/>
              </w:rPr>
              <w:t>Normes Comptables Internationales</w:t>
            </w:r>
          </w:p>
          <w:p w:rsidR="0009738A" w:rsidRDefault="0009738A" w:rsidP="00DD667D">
            <w:pPr>
              <w:jc w:val="center"/>
            </w:pPr>
          </w:p>
          <w:p w:rsidR="0009738A" w:rsidRPr="00EC620F" w:rsidRDefault="0009738A" w:rsidP="00DD667D">
            <w:pPr>
              <w:rPr>
                <w:color w:val="00B0F0"/>
              </w:rPr>
            </w:pPr>
            <w:r>
              <w:rPr>
                <w:color w:val="00B0F0"/>
              </w:rPr>
              <w:t>120</w:t>
            </w:r>
            <w:r w:rsidRPr="00EC620F">
              <w:rPr>
                <w:color w:val="00B0F0"/>
              </w:rPr>
              <w:t xml:space="preserve"> périodes</w:t>
            </w:r>
          </w:p>
        </w:tc>
      </w:tr>
    </w:tbl>
    <w:p w:rsidR="0009738A" w:rsidRDefault="0009738A" w:rsidP="0009738A">
      <w:pPr>
        <w:rPr>
          <w:b/>
          <w:bCs/>
          <w:sz w:val="36"/>
          <w:szCs w:val="36"/>
          <w:lang w:val="fr-FR"/>
        </w:rPr>
      </w:pPr>
    </w:p>
    <w:p w:rsidR="0009738A" w:rsidRDefault="0009738A" w:rsidP="0009738A">
      <w:pPr>
        <w:bidi w:val="0"/>
        <w:jc w:val="both"/>
        <w:rPr>
          <w:sz w:val="32"/>
          <w:szCs w:val="32"/>
          <w:lang w:val="fr-FR"/>
        </w:rPr>
      </w:pPr>
      <w:r>
        <w:rPr>
          <w:sz w:val="32"/>
          <w:szCs w:val="32"/>
          <w:lang w:val="fr-FR"/>
        </w:rPr>
        <w:t>IAS 1 Présentation des états financiers</w:t>
      </w:r>
    </w:p>
    <w:p w:rsidR="0009738A" w:rsidRDefault="0009738A" w:rsidP="0009738A">
      <w:pPr>
        <w:bidi w:val="0"/>
        <w:jc w:val="both"/>
        <w:rPr>
          <w:sz w:val="32"/>
          <w:szCs w:val="32"/>
          <w:lang w:val="fr-FR"/>
        </w:rPr>
      </w:pPr>
      <w:r>
        <w:rPr>
          <w:sz w:val="32"/>
          <w:szCs w:val="32"/>
          <w:lang w:val="fr-FR"/>
        </w:rPr>
        <w:t>IAS 2 Les stocks</w:t>
      </w:r>
    </w:p>
    <w:p w:rsidR="0009738A" w:rsidRDefault="0009738A" w:rsidP="0009738A">
      <w:pPr>
        <w:bidi w:val="0"/>
        <w:jc w:val="both"/>
        <w:rPr>
          <w:sz w:val="32"/>
          <w:szCs w:val="32"/>
          <w:lang w:val="fr-FR"/>
        </w:rPr>
      </w:pPr>
      <w:r>
        <w:rPr>
          <w:sz w:val="32"/>
          <w:szCs w:val="32"/>
          <w:lang w:val="fr-FR"/>
        </w:rPr>
        <w:t xml:space="preserve">IAS 7 Tableau des flux de trésorerie </w:t>
      </w:r>
    </w:p>
    <w:p w:rsidR="0009738A" w:rsidRDefault="0009738A" w:rsidP="0009738A">
      <w:pPr>
        <w:bidi w:val="0"/>
        <w:jc w:val="both"/>
        <w:rPr>
          <w:sz w:val="32"/>
          <w:szCs w:val="32"/>
          <w:lang w:val="fr-FR"/>
        </w:rPr>
      </w:pPr>
      <w:r>
        <w:rPr>
          <w:sz w:val="32"/>
          <w:szCs w:val="32"/>
          <w:lang w:val="fr-FR"/>
        </w:rPr>
        <w:t xml:space="preserve">IAS 8 Méthodes comptables, changements d'estimations comptables d'erreurs </w:t>
      </w:r>
    </w:p>
    <w:p w:rsidR="0009738A" w:rsidRDefault="0009738A" w:rsidP="0009738A">
      <w:pPr>
        <w:bidi w:val="0"/>
        <w:jc w:val="both"/>
        <w:rPr>
          <w:sz w:val="32"/>
          <w:szCs w:val="32"/>
          <w:lang w:val="fr-FR"/>
        </w:rPr>
      </w:pPr>
      <w:r>
        <w:rPr>
          <w:sz w:val="32"/>
          <w:szCs w:val="32"/>
          <w:lang w:val="fr-FR"/>
        </w:rPr>
        <w:t>IAS 11 Contrat de construction</w:t>
      </w:r>
    </w:p>
    <w:p w:rsidR="0009738A" w:rsidRDefault="0009738A" w:rsidP="0009738A">
      <w:pPr>
        <w:bidi w:val="0"/>
        <w:jc w:val="both"/>
        <w:rPr>
          <w:sz w:val="32"/>
          <w:szCs w:val="32"/>
          <w:lang w:val="fr-FR"/>
        </w:rPr>
      </w:pPr>
      <w:r>
        <w:rPr>
          <w:sz w:val="32"/>
          <w:szCs w:val="32"/>
          <w:lang w:val="fr-FR"/>
        </w:rPr>
        <w:t xml:space="preserve">IAS 16 Immobilisations corporelles </w:t>
      </w:r>
    </w:p>
    <w:p w:rsidR="0009738A" w:rsidRDefault="0009738A" w:rsidP="0009738A">
      <w:pPr>
        <w:bidi w:val="0"/>
        <w:jc w:val="both"/>
        <w:rPr>
          <w:sz w:val="32"/>
          <w:szCs w:val="32"/>
          <w:lang w:val="fr-FR"/>
        </w:rPr>
      </w:pPr>
      <w:r>
        <w:rPr>
          <w:sz w:val="32"/>
          <w:szCs w:val="32"/>
          <w:lang w:val="fr-FR"/>
        </w:rPr>
        <w:t xml:space="preserve">IAS 17 Des contrats de location </w:t>
      </w:r>
    </w:p>
    <w:p w:rsidR="0009738A" w:rsidRDefault="0009738A" w:rsidP="00DD667D">
      <w:pPr>
        <w:bidi w:val="0"/>
        <w:jc w:val="both"/>
        <w:rPr>
          <w:sz w:val="32"/>
          <w:szCs w:val="32"/>
          <w:lang w:val="fr-FR"/>
        </w:rPr>
      </w:pPr>
      <w:proofErr w:type="gramStart"/>
      <w:r>
        <w:rPr>
          <w:sz w:val="32"/>
          <w:szCs w:val="32"/>
          <w:lang w:val="fr-FR"/>
        </w:rPr>
        <w:t>à</w:t>
      </w:r>
      <w:proofErr w:type="gramEnd"/>
      <w:r>
        <w:rPr>
          <w:sz w:val="32"/>
          <w:szCs w:val="32"/>
          <w:lang w:val="fr-FR"/>
        </w:rPr>
        <w:t xml:space="preserve"> fournir sur l'aide publique</w:t>
      </w:r>
    </w:p>
    <w:p w:rsidR="0009738A" w:rsidRDefault="0009738A" w:rsidP="00DD667D">
      <w:pPr>
        <w:bidi w:val="0"/>
        <w:jc w:val="both"/>
        <w:rPr>
          <w:sz w:val="32"/>
          <w:szCs w:val="32"/>
          <w:lang w:val="fr-FR"/>
        </w:rPr>
      </w:pPr>
      <w:r>
        <w:rPr>
          <w:sz w:val="32"/>
          <w:szCs w:val="32"/>
          <w:lang w:val="fr-FR"/>
        </w:rPr>
        <w:t>IAS 3</w:t>
      </w:r>
      <w:r w:rsidR="00DD667D">
        <w:rPr>
          <w:sz w:val="32"/>
          <w:szCs w:val="32"/>
          <w:lang w:val="fr-FR"/>
        </w:rPr>
        <w:t>6</w:t>
      </w:r>
      <w:r>
        <w:rPr>
          <w:sz w:val="32"/>
          <w:szCs w:val="32"/>
          <w:lang w:val="fr-FR"/>
        </w:rPr>
        <w:t xml:space="preserve"> Dépréciation d'actif </w:t>
      </w:r>
    </w:p>
    <w:p w:rsidR="0009738A" w:rsidRDefault="0009738A" w:rsidP="0009738A">
      <w:pPr>
        <w:bidi w:val="0"/>
        <w:jc w:val="both"/>
        <w:rPr>
          <w:b/>
          <w:bCs/>
          <w:sz w:val="32"/>
          <w:szCs w:val="32"/>
          <w:lang w:val="fr-FR"/>
        </w:rPr>
      </w:pPr>
      <w:proofErr w:type="gramStart"/>
      <w:r w:rsidRPr="00FD571C">
        <w:rPr>
          <w:b/>
          <w:bCs/>
          <w:sz w:val="32"/>
          <w:szCs w:val="32"/>
          <w:lang w:val="fr-FR"/>
        </w:rPr>
        <w:t>Remarques:</w:t>
      </w:r>
      <w:proofErr w:type="gramEnd"/>
      <w:r w:rsidRPr="00FD571C">
        <w:rPr>
          <w:b/>
          <w:bCs/>
          <w:sz w:val="32"/>
          <w:szCs w:val="32"/>
          <w:lang w:val="fr-FR"/>
        </w:rPr>
        <w:t xml:space="preserve"> </w:t>
      </w:r>
    </w:p>
    <w:p w:rsidR="0009738A" w:rsidRPr="00FD571C" w:rsidRDefault="0009738A" w:rsidP="0009738A">
      <w:pPr>
        <w:pStyle w:val="ListParagraph"/>
        <w:numPr>
          <w:ilvl w:val="0"/>
          <w:numId w:val="8"/>
        </w:numPr>
        <w:bidi w:val="0"/>
        <w:jc w:val="both"/>
        <w:rPr>
          <w:b/>
          <w:bCs/>
          <w:sz w:val="32"/>
          <w:szCs w:val="32"/>
        </w:rPr>
      </w:pPr>
      <w:r>
        <w:rPr>
          <w:sz w:val="32"/>
          <w:szCs w:val="32"/>
        </w:rPr>
        <w:t xml:space="preserve">Cas pratiques et comparaison avec le Plan Comptable Général Libanais </w:t>
      </w:r>
      <w:proofErr w:type="gramStart"/>
      <w:r>
        <w:rPr>
          <w:sz w:val="32"/>
          <w:szCs w:val="32"/>
        </w:rPr>
        <w:t>( P.C.G.L</w:t>
      </w:r>
      <w:proofErr w:type="gramEnd"/>
      <w:r>
        <w:rPr>
          <w:sz w:val="32"/>
          <w:szCs w:val="32"/>
        </w:rPr>
        <w:t>), le cas échéant .</w:t>
      </w:r>
    </w:p>
    <w:p w:rsidR="0009738A" w:rsidRPr="00FD571C" w:rsidRDefault="0009738A" w:rsidP="0009738A">
      <w:pPr>
        <w:pStyle w:val="ListParagraph"/>
        <w:numPr>
          <w:ilvl w:val="0"/>
          <w:numId w:val="8"/>
        </w:numPr>
        <w:bidi w:val="0"/>
        <w:jc w:val="both"/>
        <w:rPr>
          <w:b/>
          <w:bCs/>
          <w:sz w:val="32"/>
          <w:szCs w:val="32"/>
        </w:rPr>
      </w:pPr>
      <w:r>
        <w:rPr>
          <w:sz w:val="32"/>
          <w:szCs w:val="32"/>
        </w:rPr>
        <w:t xml:space="preserve">Il faut expliquer les Normes Comptables Internationales </w:t>
      </w:r>
      <w:proofErr w:type="gramStart"/>
      <w:r>
        <w:rPr>
          <w:sz w:val="32"/>
          <w:szCs w:val="32"/>
        </w:rPr>
        <w:t>( I.A.S</w:t>
      </w:r>
      <w:proofErr w:type="gramEnd"/>
      <w:r>
        <w:rPr>
          <w:sz w:val="32"/>
          <w:szCs w:val="32"/>
        </w:rPr>
        <w:t xml:space="preserve">) en se référant aux International Financial </w:t>
      </w:r>
      <w:proofErr w:type="spellStart"/>
      <w:r>
        <w:rPr>
          <w:sz w:val="32"/>
          <w:szCs w:val="32"/>
        </w:rPr>
        <w:t>Reporting</w:t>
      </w:r>
      <w:proofErr w:type="spellEnd"/>
      <w:r>
        <w:rPr>
          <w:sz w:val="32"/>
          <w:szCs w:val="32"/>
        </w:rPr>
        <w:t xml:space="preserve"> Standards (I.F.R.S)</w:t>
      </w:r>
    </w:p>
    <w:p w:rsidR="0009738A" w:rsidRDefault="0009738A" w:rsidP="0009738A">
      <w:pPr>
        <w:bidi w:val="0"/>
        <w:jc w:val="both"/>
        <w:rPr>
          <w:b/>
          <w:bCs/>
          <w:sz w:val="32"/>
          <w:szCs w:val="32"/>
          <w:lang w:val="fr-FR"/>
        </w:rPr>
      </w:pPr>
      <w:r>
        <w:rPr>
          <w:b/>
          <w:bCs/>
          <w:sz w:val="32"/>
          <w:szCs w:val="32"/>
          <w:lang w:val="fr-FR"/>
        </w:rPr>
        <w:t>Bibliographie:</w:t>
      </w:r>
    </w:p>
    <w:p w:rsidR="0009738A" w:rsidRPr="00FD571C" w:rsidRDefault="0009738A" w:rsidP="0009738A">
      <w:pPr>
        <w:bidi w:val="0"/>
        <w:jc w:val="both"/>
        <w:rPr>
          <w:sz w:val="32"/>
          <w:szCs w:val="32"/>
          <w:lang w:val="fr-FR"/>
        </w:rPr>
      </w:pPr>
      <w:proofErr w:type="spellStart"/>
      <w:r>
        <w:rPr>
          <w:sz w:val="32"/>
          <w:szCs w:val="32"/>
          <w:lang w:val="fr-FR"/>
        </w:rPr>
        <w:t>Economica</w:t>
      </w:r>
      <w:proofErr w:type="spellEnd"/>
      <w:r>
        <w:rPr>
          <w:sz w:val="32"/>
          <w:szCs w:val="32"/>
          <w:lang w:val="fr-FR"/>
        </w:rPr>
        <w:t xml:space="preserve"> - L'O.C.E.L</w:t>
      </w:r>
    </w:p>
    <w:p w:rsidR="0009738A" w:rsidRDefault="0009738A" w:rsidP="0009738A">
      <w:pPr>
        <w:bidi w:val="0"/>
        <w:jc w:val="both"/>
        <w:rPr>
          <w:sz w:val="36"/>
          <w:szCs w:val="36"/>
          <w:lang w:val="fr-FR"/>
        </w:rPr>
      </w:pPr>
    </w:p>
    <w:p w:rsidR="0009738A" w:rsidRPr="00022B60" w:rsidRDefault="0009738A" w:rsidP="0009738A">
      <w:pPr>
        <w:pStyle w:val="BodyText"/>
        <w:jc w:val="left"/>
        <w:rPr>
          <w:rFonts w:ascii="Simplified Arabic" w:hAnsi="Simplified Arabic"/>
          <w:bCs w:val="0"/>
          <w:sz w:val="28"/>
          <w:szCs w:val="28"/>
          <w:rtl/>
          <w:lang w:bidi="ar-LB"/>
        </w:rPr>
      </w:pPr>
      <w:r w:rsidRPr="00022B60">
        <w:rPr>
          <w:rFonts w:cs="Arial"/>
          <w:bCs w:val="0"/>
          <w:sz w:val="28"/>
          <w:szCs w:val="28"/>
          <w:lang w:bidi="ar-LB"/>
        </w:rPr>
        <w:t xml:space="preserve">IAS1        </w:t>
      </w:r>
      <w:r w:rsidRPr="00022B60">
        <w:rPr>
          <w:rFonts w:ascii="Simplified Arabic" w:hAnsi="Simplified Arabic" w:hint="cs"/>
          <w:bCs w:val="0"/>
          <w:sz w:val="28"/>
          <w:szCs w:val="28"/>
          <w:rtl/>
          <w:lang w:bidi="ar-LB"/>
        </w:rPr>
        <w:t xml:space="preserve"> تقديم البيانات المالية</w:t>
      </w:r>
    </w:p>
    <w:p w:rsidR="0009738A" w:rsidRPr="00022B60" w:rsidRDefault="0009738A" w:rsidP="0009738A">
      <w:pPr>
        <w:pStyle w:val="BodyText"/>
        <w:jc w:val="left"/>
        <w:rPr>
          <w:rFonts w:ascii="Simplified Arabic" w:hAnsi="Simplified Arabic"/>
          <w:bCs w:val="0"/>
          <w:sz w:val="28"/>
          <w:szCs w:val="28"/>
          <w:rtl/>
          <w:lang w:bidi="ar-LB"/>
        </w:rPr>
      </w:pPr>
      <w:r w:rsidRPr="00022B60">
        <w:rPr>
          <w:rFonts w:ascii="Simplified Arabic" w:hAnsi="Simplified Arabic" w:hint="cs"/>
          <w:bCs w:val="0"/>
          <w:sz w:val="28"/>
          <w:szCs w:val="28"/>
          <w:rtl/>
          <w:lang w:bidi="ar-LB"/>
        </w:rPr>
        <w:t xml:space="preserve">     </w:t>
      </w:r>
      <w:r w:rsidRPr="00022B60">
        <w:rPr>
          <w:rFonts w:cs="Arial"/>
          <w:bCs w:val="0"/>
          <w:sz w:val="28"/>
          <w:szCs w:val="28"/>
          <w:lang w:bidi="ar-LB"/>
        </w:rPr>
        <w:t>IAS</w:t>
      </w:r>
      <w:proofErr w:type="gramStart"/>
      <w:r w:rsidRPr="00022B60">
        <w:rPr>
          <w:rFonts w:cs="Arial"/>
          <w:bCs w:val="0"/>
          <w:sz w:val="28"/>
          <w:szCs w:val="28"/>
          <w:lang w:bidi="ar-LB"/>
        </w:rPr>
        <w:t xml:space="preserve">2 </w:t>
      </w:r>
      <w:r w:rsidRPr="00022B60">
        <w:rPr>
          <w:rFonts w:cs="Arial" w:hint="cs"/>
          <w:bCs w:val="0"/>
          <w:sz w:val="28"/>
          <w:szCs w:val="28"/>
          <w:rtl/>
          <w:lang w:bidi="ar-LB"/>
        </w:rPr>
        <w:t xml:space="preserve"> المخزون</w:t>
      </w:r>
      <w:proofErr w:type="gramEnd"/>
    </w:p>
    <w:p w:rsidR="0009738A" w:rsidRPr="00022B60" w:rsidRDefault="0009738A" w:rsidP="0009738A">
      <w:pPr>
        <w:pStyle w:val="BodyText"/>
        <w:jc w:val="left"/>
        <w:rPr>
          <w:rFonts w:ascii="Simplified Arabic" w:hAnsi="Simplified Arabic"/>
          <w:bCs w:val="0"/>
          <w:sz w:val="28"/>
          <w:szCs w:val="28"/>
          <w:rtl/>
          <w:lang w:bidi="ar-LB"/>
        </w:rPr>
      </w:pPr>
      <w:r w:rsidRPr="00022B60">
        <w:rPr>
          <w:rFonts w:ascii="Simplified Arabic" w:hAnsi="Simplified Arabic" w:hint="cs"/>
          <w:bCs w:val="0"/>
          <w:sz w:val="28"/>
          <w:szCs w:val="28"/>
          <w:rtl/>
          <w:lang w:bidi="ar-LB"/>
        </w:rPr>
        <w:t xml:space="preserve">     </w:t>
      </w:r>
      <w:r w:rsidRPr="00022B60">
        <w:rPr>
          <w:rFonts w:cs="Arial"/>
          <w:bCs w:val="0"/>
          <w:sz w:val="28"/>
          <w:szCs w:val="28"/>
          <w:lang w:bidi="ar-LB"/>
        </w:rPr>
        <w:t>IAS7</w:t>
      </w:r>
      <w:r w:rsidRPr="00022B60">
        <w:rPr>
          <w:rFonts w:ascii="Simplified Arabic" w:hAnsi="Simplified Arabic" w:hint="cs"/>
          <w:bCs w:val="0"/>
          <w:sz w:val="28"/>
          <w:szCs w:val="28"/>
          <w:rtl/>
          <w:lang w:bidi="ar-LB"/>
        </w:rPr>
        <w:t xml:space="preserve"> جدول التدفقات النقدية</w:t>
      </w:r>
    </w:p>
    <w:p w:rsidR="0009738A" w:rsidRPr="00022B60" w:rsidRDefault="0009738A" w:rsidP="0009738A">
      <w:pPr>
        <w:pStyle w:val="BodyText"/>
        <w:jc w:val="left"/>
        <w:rPr>
          <w:rFonts w:ascii="Simplified Arabic" w:hAnsi="Simplified Arabic"/>
          <w:bCs w:val="0"/>
          <w:sz w:val="28"/>
          <w:szCs w:val="28"/>
          <w:rtl/>
        </w:rPr>
      </w:pPr>
      <w:r w:rsidRPr="00022B60">
        <w:rPr>
          <w:rFonts w:ascii="Simplified Arabic" w:hAnsi="Simplified Arabic" w:hint="cs"/>
          <w:bCs w:val="0"/>
          <w:sz w:val="28"/>
          <w:szCs w:val="28"/>
          <w:rtl/>
          <w:lang w:bidi="ar-LB"/>
        </w:rPr>
        <w:t xml:space="preserve">     </w:t>
      </w:r>
      <w:r w:rsidRPr="00022B60">
        <w:rPr>
          <w:bCs w:val="0"/>
          <w:sz w:val="28"/>
          <w:szCs w:val="28"/>
          <w:lang w:bidi="ar-LB"/>
        </w:rPr>
        <w:t>IAS8</w:t>
      </w:r>
      <w:r w:rsidRPr="00022B60">
        <w:rPr>
          <w:rFonts w:hint="cs"/>
          <w:bCs w:val="0"/>
          <w:sz w:val="28"/>
          <w:szCs w:val="28"/>
          <w:rtl/>
          <w:lang w:bidi="ar-LB"/>
        </w:rPr>
        <w:t xml:space="preserve"> </w:t>
      </w:r>
      <w:r w:rsidRPr="00022B60">
        <w:rPr>
          <w:bCs w:val="0"/>
          <w:sz w:val="28"/>
          <w:szCs w:val="28"/>
          <w:rtl/>
        </w:rPr>
        <w:t>صافي الربح أو الخسارة للفترة، الأخطاء الجوهرية، والتغييرات في السياسات المحاسبية</w:t>
      </w:r>
    </w:p>
    <w:p w:rsidR="0009738A" w:rsidRDefault="0009738A" w:rsidP="0009738A">
      <w:pPr>
        <w:pStyle w:val="BodyText"/>
        <w:jc w:val="left"/>
        <w:rPr>
          <w:rFonts w:ascii="Simplified Arabic" w:hAnsi="Simplified Arabic"/>
          <w:bCs w:val="0"/>
          <w:sz w:val="28"/>
          <w:szCs w:val="28"/>
          <w:rtl/>
          <w:lang w:bidi="ar-LB"/>
        </w:rPr>
      </w:pPr>
      <w:r>
        <w:rPr>
          <w:rFonts w:ascii="Simplified Arabic" w:hAnsi="Simplified Arabic" w:hint="cs"/>
          <w:bCs w:val="0"/>
          <w:sz w:val="28"/>
          <w:szCs w:val="28"/>
          <w:rtl/>
          <w:lang w:bidi="ar-LB"/>
        </w:rPr>
        <w:t xml:space="preserve">   </w:t>
      </w:r>
      <w:r w:rsidRPr="00022B60">
        <w:rPr>
          <w:rFonts w:cs="Arial"/>
          <w:bCs w:val="0"/>
          <w:sz w:val="28"/>
          <w:szCs w:val="28"/>
          <w:lang w:bidi="ar-LB"/>
        </w:rPr>
        <w:t>IAS1</w:t>
      </w:r>
      <w:r>
        <w:rPr>
          <w:rFonts w:cs="Arial"/>
          <w:bCs w:val="0"/>
          <w:sz w:val="28"/>
          <w:szCs w:val="28"/>
          <w:lang w:bidi="ar-LB"/>
        </w:rPr>
        <w:t>1</w:t>
      </w:r>
      <w:r w:rsidRPr="00022B60">
        <w:rPr>
          <w:rFonts w:cs="Arial"/>
          <w:bCs w:val="0"/>
          <w:sz w:val="28"/>
          <w:szCs w:val="28"/>
          <w:lang w:bidi="ar-LB"/>
        </w:rPr>
        <w:t xml:space="preserve">  </w:t>
      </w:r>
      <w:r w:rsidRPr="00022B60">
        <w:rPr>
          <w:rFonts w:ascii="Simplified Arabic" w:hAnsi="Simplified Arabic" w:hint="cs"/>
          <w:bCs w:val="0"/>
          <w:sz w:val="28"/>
          <w:szCs w:val="28"/>
          <w:rtl/>
          <w:lang w:bidi="ar-LB"/>
        </w:rPr>
        <w:t xml:space="preserve"> </w:t>
      </w:r>
      <w:r>
        <w:rPr>
          <w:rFonts w:ascii="Simplified Arabic" w:hAnsi="Simplified Arabic" w:hint="cs"/>
          <w:bCs w:val="0"/>
          <w:sz w:val="28"/>
          <w:szCs w:val="28"/>
          <w:rtl/>
          <w:lang w:bidi="ar-LB"/>
        </w:rPr>
        <w:t xml:space="preserve">عقود المقاولات </w:t>
      </w:r>
    </w:p>
    <w:p w:rsidR="0009738A" w:rsidRDefault="0009738A" w:rsidP="0009738A">
      <w:pPr>
        <w:pStyle w:val="BodyText"/>
        <w:jc w:val="left"/>
        <w:rPr>
          <w:rFonts w:ascii="Simplified Arabic" w:hAnsi="Simplified Arabic"/>
          <w:bCs w:val="0"/>
          <w:sz w:val="28"/>
          <w:szCs w:val="28"/>
          <w:rtl/>
          <w:lang w:bidi="ar-LB"/>
        </w:rPr>
      </w:pPr>
      <w:r w:rsidRPr="00022B60">
        <w:rPr>
          <w:rFonts w:cs="Arial"/>
          <w:bCs w:val="0"/>
          <w:sz w:val="28"/>
          <w:szCs w:val="28"/>
          <w:lang w:bidi="ar-LB"/>
        </w:rPr>
        <w:t>IAS1</w:t>
      </w:r>
      <w:r>
        <w:rPr>
          <w:rFonts w:cs="Arial"/>
          <w:bCs w:val="0"/>
          <w:sz w:val="28"/>
          <w:szCs w:val="28"/>
          <w:lang w:bidi="ar-LB"/>
        </w:rPr>
        <w:t xml:space="preserve">6    </w:t>
      </w:r>
      <w:r w:rsidRPr="00022B60">
        <w:rPr>
          <w:rFonts w:cs="Arial"/>
          <w:bCs w:val="0"/>
          <w:sz w:val="28"/>
          <w:szCs w:val="28"/>
          <w:lang w:bidi="ar-LB"/>
        </w:rPr>
        <w:t xml:space="preserve">  </w:t>
      </w:r>
      <w:r w:rsidRPr="00022B60">
        <w:rPr>
          <w:rFonts w:ascii="Simplified Arabic" w:hAnsi="Simplified Arabic" w:hint="cs"/>
          <w:bCs w:val="0"/>
          <w:sz w:val="28"/>
          <w:szCs w:val="28"/>
          <w:rtl/>
          <w:lang w:bidi="ar-LB"/>
        </w:rPr>
        <w:t xml:space="preserve"> </w:t>
      </w:r>
      <w:r>
        <w:rPr>
          <w:rFonts w:ascii="Simplified Arabic" w:hAnsi="Simplified Arabic" w:hint="cs"/>
          <w:bCs w:val="0"/>
          <w:sz w:val="28"/>
          <w:szCs w:val="28"/>
          <w:rtl/>
          <w:lang w:bidi="ar-LB"/>
        </w:rPr>
        <w:t>الممتلكات والتجهيزات والمعدات</w:t>
      </w:r>
    </w:p>
    <w:p w:rsidR="0009738A" w:rsidRDefault="0009738A" w:rsidP="00AD2711">
      <w:pPr>
        <w:pStyle w:val="BodyText"/>
        <w:jc w:val="left"/>
        <w:rPr>
          <w:rFonts w:ascii="Simplified Arabic" w:hAnsi="Simplified Arabic"/>
          <w:bCs w:val="0"/>
          <w:sz w:val="28"/>
          <w:szCs w:val="28"/>
          <w:rtl/>
          <w:lang w:bidi="ar-LB"/>
        </w:rPr>
      </w:pPr>
      <w:r w:rsidRPr="00022B60">
        <w:rPr>
          <w:rFonts w:cs="Arial"/>
          <w:bCs w:val="0"/>
          <w:sz w:val="28"/>
          <w:szCs w:val="28"/>
          <w:lang w:bidi="ar-LB"/>
        </w:rPr>
        <w:t>IAS1</w:t>
      </w:r>
      <w:r>
        <w:rPr>
          <w:rFonts w:cs="Arial"/>
          <w:bCs w:val="0"/>
          <w:sz w:val="28"/>
          <w:szCs w:val="28"/>
          <w:lang w:bidi="ar-LB"/>
        </w:rPr>
        <w:t xml:space="preserve">7  </w:t>
      </w:r>
      <w:r w:rsidRPr="00022B60">
        <w:rPr>
          <w:rFonts w:cs="Arial"/>
          <w:bCs w:val="0"/>
          <w:sz w:val="28"/>
          <w:szCs w:val="28"/>
          <w:lang w:bidi="ar-LB"/>
        </w:rPr>
        <w:t xml:space="preserve"> </w:t>
      </w:r>
      <w:r>
        <w:rPr>
          <w:rFonts w:cs="Arial"/>
          <w:bCs w:val="0"/>
          <w:sz w:val="28"/>
          <w:szCs w:val="28"/>
          <w:lang w:bidi="ar-LB"/>
        </w:rPr>
        <w:t xml:space="preserve"> </w:t>
      </w:r>
      <w:r w:rsidRPr="00022B60">
        <w:rPr>
          <w:rFonts w:cs="Arial"/>
          <w:bCs w:val="0"/>
          <w:sz w:val="28"/>
          <w:szCs w:val="28"/>
          <w:lang w:bidi="ar-LB"/>
        </w:rPr>
        <w:t xml:space="preserve"> </w:t>
      </w:r>
      <w:r w:rsidRPr="00022B60">
        <w:rPr>
          <w:rFonts w:ascii="Simplified Arabic" w:hAnsi="Simplified Arabic" w:hint="cs"/>
          <w:bCs w:val="0"/>
          <w:sz w:val="28"/>
          <w:szCs w:val="28"/>
          <w:rtl/>
          <w:lang w:bidi="ar-LB"/>
        </w:rPr>
        <w:t xml:space="preserve"> </w:t>
      </w:r>
      <w:r>
        <w:rPr>
          <w:rFonts w:ascii="Simplified Arabic" w:hAnsi="Simplified Arabic" w:hint="cs"/>
          <w:bCs w:val="0"/>
          <w:sz w:val="28"/>
          <w:szCs w:val="28"/>
          <w:rtl/>
          <w:lang w:bidi="ar-LB"/>
        </w:rPr>
        <w:t xml:space="preserve">عقود الايجار </w:t>
      </w:r>
    </w:p>
    <w:p w:rsidR="0009738A" w:rsidRDefault="0009738A" w:rsidP="00AD2711">
      <w:pPr>
        <w:pStyle w:val="BodyText"/>
        <w:jc w:val="left"/>
        <w:rPr>
          <w:rFonts w:ascii="Simplified Arabic" w:hAnsi="Simplified Arabic"/>
          <w:bCs w:val="0"/>
          <w:sz w:val="28"/>
          <w:szCs w:val="28"/>
          <w:rtl/>
          <w:lang w:bidi="ar-LB"/>
        </w:rPr>
      </w:pPr>
      <w:r>
        <w:rPr>
          <w:rFonts w:ascii="Simplified Arabic" w:hAnsi="Simplified Arabic" w:hint="cs"/>
          <w:bCs w:val="0"/>
          <w:sz w:val="28"/>
          <w:szCs w:val="28"/>
          <w:rtl/>
          <w:lang w:bidi="ar-LB"/>
        </w:rPr>
        <w:t xml:space="preserve">   </w:t>
      </w:r>
      <w:r w:rsidRPr="00022B60">
        <w:rPr>
          <w:rFonts w:cs="Arial"/>
          <w:bCs w:val="0"/>
          <w:sz w:val="28"/>
          <w:szCs w:val="28"/>
          <w:lang w:bidi="ar-LB"/>
        </w:rPr>
        <w:t>IAS</w:t>
      </w:r>
      <w:r>
        <w:rPr>
          <w:rFonts w:cs="Arial"/>
          <w:bCs w:val="0"/>
          <w:sz w:val="28"/>
          <w:szCs w:val="28"/>
          <w:lang w:bidi="ar-LB"/>
        </w:rPr>
        <w:t>3</w:t>
      </w:r>
      <w:r w:rsidR="00AD2711">
        <w:rPr>
          <w:rFonts w:cs="Arial"/>
          <w:bCs w:val="0"/>
          <w:sz w:val="28"/>
          <w:szCs w:val="28"/>
          <w:lang w:bidi="ar-LB"/>
        </w:rPr>
        <w:t>6</w:t>
      </w:r>
      <w:r w:rsidRPr="00022B60">
        <w:rPr>
          <w:rFonts w:cs="Arial"/>
          <w:bCs w:val="0"/>
          <w:sz w:val="28"/>
          <w:szCs w:val="28"/>
          <w:lang w:bidi="ar-LB"/>
        </w:rPr>
        <w:t xml:space="preserve">  </w:t>
      </w:r>
      <w:r w:rsidRPr="00022B60">
        <w:rPr>
          <w:rFonts w:ascii="Simplified Arabic" w:hAnsi="Simplified Arabic" w:hint="cs"/>
          <w:bCs w:val="0"/>
          <w:sz w:val="28"/>
          <w:szCs w:val="28"/>
          <w:rtl/>
          <w:lang w:bidi="ar-LB"/>
        </w:rPr>
        <w:t xml:space="preserve"> </w:t>
      </w:r>
      <w:r w:rsidR="00AD2711">
        <w:rPr>
          <w:rFonts w:ascii="Simplified Arabic" w:hAnsi="Simplified Arabic" w:hint="cs"/>
          <w:bCs w:val="0"/>
          <w:sz w:val="28"/>
          <w:szCs w:val="28"/>
          <w:rtl/>
          <w:lang w:bidi="ar-LB"/>
        </w:rPr>
        <w:t>انخفاض قيمة الموجودات</w:t>
      </w:r>
    </w:p>
    <w:p w:rsidR="00AD2711" w:rsidRDefault="0009738A" w:rsidP="00AD2711">
      <w:pPr>
        <w:pStyle w:val="BodyText"/>
        <w:jc w:val="left"/>
        <w:rPr>
          <w:rFonts w:ascii="Simplified Arabic" w:hAnsi="Simplified Arabic"/>
          <w:bCs w:val="0"/>
          <w:sz w:val="28"/>
          <w:szCs w:val="28"/>
          <w:lang w:bidi="ar-LB"/>
        </w:rPr>
      </w:pPr>
      <w:r>
        <w:rPr>
          <w:rFonts w:ascii="Simplified Arabic" w:hAnsi="Simplified Arabic" w:hint="cs"/>
          <w:bCs w:val="0"/>
          <w:sz w:val="28"/>
          <w:szCs w:val="28"/>
          <w:rtl/>
          <w:lang w:bidi="ar-LB"/>
        </w:rPr>
        <w:lastRenderedPageBreak/>
        <w:t xml:space="preserve">   </w:t>
      </w:r>
    </w:p>
    <w:p w:rsidR="0009738A" w:rsidRPr="00EC1A49" w:rsidRDefault="0009738A" w:rsidP="0009738A">
      <w:pPr>
        <w:pStyle w:val="BodyText"/>
        <w:jc w:val="left"/>
        <w:rPr>
          <w:rFonts w:ascii="Simplified Arabic" w:hAnsi="Simplified Arabic"/>
          <w:b w:val="0"/>
          <w:sz w:val="28"/>
          <w:szCs w:val="28"/>
          <w:rtl/>
          <w:lang w:val="fr-FR" w:bidi="ar-LB"/>
        </w:rPr>
      </w:pPr>
      <w:r w:rsidRPr="00EC1A49">
        <w:rPr>
          <w:rFonts w:ascii="Simplified Arabic" w:hAnsi="Simplified Arabic" w:hint="cs"/>
          <w:b w:val="0"/>
          <w:sz w:val="28"/>
          <w:szCs w:val="28"/>
          <w:rtl/>
          <w:lang w:val="fr-FR" w:bidi="ar-LB"/>
        </w:rPr>
        <w:t xml:space="preserve">ملاحظات : </w:t>
      </w:r>
    </w:p>
    <w:p w:rsidR="0009738A" w:rsidRDefault="0009738A" w:rsidP="0009738A">
      <w:pPr>
        <w:pStyle w:val="BodyText"/>
        <w:jc w:val="left"/>
        <w:rPr>
          <w:rFonts w:ascii="Simplified Arabic" w:hAnsi="Simplified Arabic"/>
          <w:bCs w:val="0"/>
          <w:sz w:val="28"/>
          <w:szCs w:val="28"/>
          <w:rtl/>
          <w:lang w:val="fr-FR" w:bidi="ar-LB"/>
        </w:rPr>
      </w:pPr>
      <w:r>
        <w:rPr>
          <w:rFonts w:ascii="Simplified Arabic" w:hAnsi="Simplified Arabic" w:hint="cs"/>
          <w:bCs w:val="0"/>
          <w:sz w:val="28"/>
          <w:szCs w:val="28"/>
          <w:rtl/>
          <w:lang w:val="fr-FR" w:bidi="ar-LB"/>
        </w:rPr>
        <w:t>1- حالات تطبيقية ومقارنة مع التصميم المحاسبي العام اللبناني , حسب الاقتضاء .</w:t>
      </w:r>
    </w:p>
    <w:p w:rsidR="0009738A" w:rsidRPr="00EC1A49" w:rsidRDefault="0009738A" w:rsidP="0009738A">
      <w:pPr>
        <w:pStyle w:val="BodyText"/>
        <w:jc w:val="left"/>
        <w:rPr>
          <w:rFonts w:ascii="Simplified Arabic" w:hAnsi="Simplified Arabic"/>
          <w:bCs w:val="0"/>
          <w:sz w:val="28"/>
          <w:szCs w:val="28"/>
          <w:lang w:bidi="ar-LB"/>
        </w:rPr>
      </w:pPr>
      <w:r>
        <w:rPr>
          <w:rFonts w:ascii="Simplified Arabic" w:hAnsi="Simplified Arabic" w:hint="cs"/>
          <w:bCs w:val="0"/>
          <w:sz w:val="28"/>
          <w:szCs w:val="28"/>
          <w:rtl/>
          <w:lang w:val="fr-FR" w:bidi="ar-LB"/>
        </w:rPr>
        <w:t>2- يجب توضيح  المعايير المحاسبية الدولية (</w:t>
      </w:r>
      <w:r>
        <w:rPr>
          <w:rFonts w:ascii="Simplified Arabic" w:hAnsi="Simplified Arabic"/>
          <w:bCs w:val="0"/>
          <w:sz w:val="28"/>
          <w:szCs w:val="28"/>
          <w:lang w:bidi="ar-LB"/>
        </w:rPr>
        <w:t xml:space="preserve">(IAS </w:t>
      </w:r>
      <w:r>
        <w:rPr>
          <w:rFonts w:ascii="Simplified Arabic" w:hAnsi="Simplified Arabic" w:hint="cs"/>
          <w:bCs w:val="0"/>
          <w:sz w:val="28"/>
          <w:szCs w:val="28"/>
          <w:rtl/>
          <w:lang w:bidi="ar-LB"/>
        </w:rPr>
        <w:t xml:space="preserve"> والاشارة اليها في (</w:t>
      </w:r>
      <w:r>
        <w:rPr>
          <w:rFonts w:ascii="Simplified Arabic" w:hAnsi="Simplified Arabic"/>
          <w:bCs w:val="0"/>
          <w:sz w:val="28"/>
          <w:szCs w:val="28"/>
          <w:lang w:bidi="ar-LB"/>
        </w:rPr>
        <w:t xml:space="preserve"> (IFRS </w:t>
      </w:r>
    </w:p>
    <w:p w:rsidR="0009738A" w:rsidRPr="00022B60" w:rsidRDefault="0009738A" w:rsidP="0009738A">
      <w:pPr>
        <w:pStyle w:val="BodyText"/>
        <w:jc w:val="left"/>
        <w:rPr>
          <w:rFonts w:ascii="Simplified Arabic" w:hAnsi="Simplified Arabic"/>
          <w:bCs w:val="0"/>
          <w:sz w:val="28"/>
          <w:szCs w:val="28"/>
          <w:rtl/>
          <w:lang w:bidi="ar-LB"/>
        </w:rPr>
      </w:pP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520"/>
        <w:gridCol w:w="2520"/>
        <w:gridCol w:w="1357"/>
      </w:tblGrid>
      <w:tr w:rsidR="0009738A" w:rsidTr="00DD667D">
        <w:tc>
          <w:tcPr>
            <w:tcW w:w="2700" w:type="dxa"/>
          </w:tcPr>
          <w:p w:rsidR="0009738A" w:rsidRDefault="0009738A" w:rsidP="00DD667D">
            <w:pPr>
              <w:rPr>
                <w:i/>
                <w:iCs/>
              </w:rPr>
            </w:pPr>
          </w:p>
        </w:tc>
        <w:tc>
          <w:tcPr>
            <w:tcW w:w="2520" w:type="dxa"/>
          </w:tcPr>
          <w:p w:rsidR="0009738A" w:rsidRDefault="0009738A" w:rsidP="00DD667D">
            <w:pPr>
              <w:rPr>
                <w:i/>
                <w:iCs/>
              </w:rPr>
            </w:pPr>
          </w:p>
        </w:tc>
        <w:tc>
          <w:tcPr>
            <w:tcW w:w="2520" w:type="dxa"/>
          </w:tcPr>
          <w:p w:rsidR="0009738A" w:rsidRDefault="0009738A" w:rsidP="00DD667D">
            <w:pPr>
              <w:rPr>
                <w:i/>
                <w:iCs/>
              </w:rPr>
            </w:pPr>
          </w:p>
        </w:tc>
        <w:tc>
          <w:tcPr>
            <w:tcW w:w="1357" w:type="dxa"/>
          </w:tcPr>
          <w:p w:rsidR="0009738A" w:rsidRDefault="0009738A" w:rsidP="00DD667D">
            <w:pPr>
              <w:rPr>
                <w:i/>
                <w:iCs/>
              </w:rPr>
            </w:pPr>
          </w:p>
        </w:tc>
      </w:tr>
    </w:tbl>
    <w:p w:rsidR="0009738A" w:rsidRDefault="0009738A" w:rsidP="0009738A">
      <w:pPr>
        <w:pStyle w:val="BodyText"/>
        <w:jc w:val="left"/>
        <w:rPr>
          <w:rFonts w:ascii="Simplified Arabic" w:hAnsi="Simplified Arabic"/>
          <w:sz w:val="30"/>
          <w:szCs w:val="30"/>
          <w:rtl/>
        </w:rPr>
      </w:pPr>
    </w:p>
    <w:p w:rsidR="0009738A" w:rsidRDefault="0009738A" w:rsidP="0009738A">
      <w:pPr>
        <w:pStyle w:val="BodyText"/>
        <w:jc w:val="left"/>
        <w:rPr>
          <w:rFonts w:ascii="Simplified Arabic" w:hAnsi="Simplified Arabic"/>
          <w:sz w:val="30"/>
          <w:szCs w:val="30"/>
          <w:rtl/>
        </w:rPr>
      </w:pPr>
    </w:p>
    <w:p w:rsidR="0009738A" w:rsidRDefault="0009738A">
      <w:pPr>
        <w:bidi w:val="0"/>
        <w:spacing w:after="200" w:line="276" w:lineRule="auto"/>
        <w:rPr>
          <w:lang w:bidi="ar-SA"/>
        </w:rPr>
      </w:pPr>
      <w:r>
        <w:rPr>
          <w:lang w:bidi="ar-SA"/>
        </w:rPr>
        <w:br w:type="page"/>
      </w:r>
    </w:p>
    <w:p w:rsidR="0009738A" w:rsidRPr="00451A63" w:rsidRDefault="0009738A" w:rsidP="0009738A">
      <w:pPr>
        <w:pStyle w:val="BodyText"/>
        <w:jc w:val="center"/>
        <w:rPr>
          <w:rFonts w:ascii="Simplified Arabic" w:hAnsi="Simplified Arabic"/>
          <w:sz w:val="28"/>
          <w:szCs w:val="28"/>
          <w:u w:val="single"/>
          <w:rtl/>
          <w:lang w:bidi="ar-LB"/>
        </w:rPr>
      </w:pPr>
      <w:r w:rsidRPr="00451A63">
        <w:rPr>
          <w:rFonts w:ascii="Simplified Arabic" w:hAnsi="Simplified Arabic"/>
          <w:sz w:val="28"/>
          <w:szCs w:val="28"/>
          <w:u w:val="single"/>
          <w:rtl/>
        </w:rPr>
        <w:lastRenderedPageBreak/>
        <w:t xml:space="preserve">برنامج معدل  </w:t>
      </w:r>
      <w:r>
        <w:rPr>
          <w:rFonts w:ascii="Simplified Arabic" w:hAnsi="Simplified Arabic" w:hint="cs"/>
          <w:sz w:val="28"/>
          <w:szCs w:val="28"/>
          <w:u w:val="single"/>
          <w:rtl/>
          <w:lang w:bidi="ar-LB"/>
        </w:rPr>
        <w:t>2019</w:t>
      </w:r>
    </w:p>
    <w:p w:rsidR="0009738A" w:rsidRPr="00451A63" w:rsidRDefault="0009738A" w:rsidP="0009738A">
      <w:pPr>
        <w:pStyle w:val="BodyText"/>
        <w:jc w:val="center"/>
        <w:rPr>
          <w:rFonts w:ascii="Simplified Arabic" w:hAnsi="Simplified Arabic"/>
          <w:sz w:val="28"/>
          <w:szCs w:val="28"/>
          <w:rtl/>
          <w:lang w:bidi="ar-LB"/>
        </w:rPr>
      </w:pPr>
      <w:r w:rsidRPr="00451A63">
        <w:rPr>
          <w:rFonts w:ascii="Simplified Arabic" w:hAnsi="Simplified Arabic"/>
          <w:sz w:val="28"/>
          <w:szCs w:val="28"/>
          <w:rtl/>
        </w:rPr>
        <w:t xml:space="preserve"> القانون</w:t>
      </w:r>
      <w:r w:rsidRPr="00451A63">
        <w:rPr>
          <w:rFonts w:ascii="Simplified Arabic" w:hAnsi="Simplified Arabic"/>
          <w:sz w:val="28"/>
          <w:szCs w:val="28"/>
        </w:rPr>
        <w:t xml:space="preserve">: </w:t>
      </w:r>
      <w:r w:rsidRPr="00451A63">
        <w:rPr>
          <w:rFonts w:ascii="Simplified Arabic" w:hAnsi="Simplified Arabic"/>
          <w:sz w:val="28"/>
          <w:szCs w:val="28"/>
          <w:rtl/>
        </w:rPr>
        <w:t xml:space="preserve">التشريع الضريبي من الوجهة القانونية </w:t>
      </w:r>
    </w:p>
    <w:p w:rsidR="0009738A" w:rsidRDefault="0009738A" w:rsidP="0009738A">
      <w:pPr>
        <w:pStyle w:val="BodyText"/>
        <w:jc w:val="center"/>
        <w:rPr>
          <w:rFonts w:ascii="Simplified Arabic" w:hAnsi="Simplified Arabic"/>
          <w:szCs w:val="24"/>
          <w:rtl/>
          <w:lang w:bidi="ar-LB"/>
        </w:rPr>
      </w:pPr>
      <w:r w:rsidRPr="00451A63">
        <w:rPr>
          <w:rFonts w:ascii="Simplified Arabic" w:hAnsi="Simplified Arabic"/>
          <w:szCs w:val="24"/>
          <w:rtl/>
        </w:rPr>
        <w:t xml:space="preserve">اسم المادة : قانون الاجراءات والتشريع الضريبي في لبنان </w:t>
      </w:r>
    </w:p>
    <w:p w:rsidR="0009738A" w:rsidRPr="00451A63" w:rsidRDefault="0009738A" w:rsidP="0009738A">
      <w:pPr>
        <w:pStyle w:val="BodyText"/>
        <w:jc w:val="center"/>
        <w:rPr>
          <w:rFonts w:ascii="Simplified Arabic" w:hAnsi="Simplified Arabic"/>
          <w:szCs w:val="24"/>
          <w:rtl/>
        </w:rPr>
      </w:pPr>
    </w:p>
    <w:p w:rsidR="0009738A" w:rsidRDefault="0009738A" w:rsidP="0009738A">
      <w:pPr>
        <w:pStyle w:val="BodyText"/>
        <w:jc w:val="right"/>
        <w:rPr>
          <w:rFonts w:ascii="Simplified Arabic" w:hAnsi="Simplified Arabic"/>
          <w:szCs w:val="24"/>
          <w:rtl/>
          <w:lang w:bidi="ar-LB"/>
        </w:rPr>
      </w:pPr>
      <w:r w:rsidRPr="00451A63">
        <w:rPr>
          <w:rFonts w:ascii="Simplified Arabic" w:hAnsi="Simplified Arabic" w:hint="cs"/>
          <w:szCs w:val="24"/>
          <w:u w:val="single"/>
          <w:rtl/>
        </w:rPr>
        <w:t xml:space="preserve">عدد ساعات التدريس </w:t>
      </w:r>
      <w:r>
        <w:rPr>
          <w:rFonts w:ascii="Simplified Arabic" w:hAnsi="Simplified Arabic" w:hint="cs"/>
          <w:szCs w:val="24"/>
          <w:rtl/>
        </w:rPr>
        <w:t xml:space="preserve">: </w:t>
      </w:r>
      <w:r>
        <w:rPr>
          <w:rFonts w:ascii="Simplified Arabic" w:hAnsi="Simplified Arabic"/>
          <w:szCs w:val="24"/>
        </w:rPr>
        <w:t xml:space="preserve">60 </w:t>
      </w:r>
      <w:proofErr w:type="spellStart"/>
      <w:r>
        <w:rPr>
          <w:rFonts w:ascii="Simplified Arabic" w:hAnsi="Simplified Arabic"/>
          <w:szCs w:val="24"/>
        </w:rPr>
        <w:t>Periodes</w:t>
      </w:r>
      <w:proofErr w:type="spellEnd"/>
      <w:r>
        <w:rPr>
          <w:rFonts w:ascii="Simplified Arabic" w:hAnsi="Simplified Arabic"/>
          <w:szCs w:val="24"/>
        </w:rPr>
        <w:t>)</w:t>
      </w:r>
      <w:r>
        <w:rPr>
          <w:rFonts w:ascii="Simplified Arabic" w:hAnsi="Simplified Arabic" w:hint="cs"/>
          <w:szCs w:val="24"/>
          <w:rtl/>
          <w:lang w:bidi="ar-LB"/>
        </w:rPr>
        <w:t>)</w:t>
      </w:r>
    </w:p>
    <w:p w:rsidR="0009738A" w:rsidRPr="004246F7" w:rsidRDefault="0009738A" w:rsidP="0009738A">
      <w:pPr>
        <w:pStyle w:val="BodyText"/>
        <w:jc w:val="right"/>
        <w:rPr>
          <w:rFonts w:ascii="Simplified Arabic" w:hAnsi="Simplified Arabic"/>
          <w:b w:val="0"/>
          <w:bCs w:val="0"/>
          <w:szCs w:val="24"/>
          <w:rtl/>
          <w:lang w:bidi="ar-LB"/>
        </w:rPr>
      </w:pPr>
      <w:r>
        <w:rPr>
          <w:rFonts w:ascii="Simplified Arabic" w:hAnsi="Simplified Arabic" w:hint="cs"/>
          <w:b w:val="0"/>
          <w:bCs w:val="0"/>
          <w:szCs w:val="24"/>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rsidR="0009738A" w:rsidRPr="00E4162B" w:rsidRDefault="0009738A" w:rsidP="0009738A">
      <w:pPr>
        <w:pStyle w:val="BodyText"/>
        <w:rPr>
          <w:rFonts w:ascii="Simplified Arabic" w:hAnsi="Simplified Arabic"/>
          <w:szCs w:val="24"/>
          <w:u w:val="double"/>
          <w:rtl/>
          <w:lang w:bidi="ar-LB"/>
        </w:rPr>
      </w:pPr>
      <w:r w:rsidRPr="00E4162B">
        <w:rPr>
          <w:rFonts w:ascii="Simplified Arabic" w:hAnsi="Simplified Arabic"/>
          <w:szCs w:val="24"/>
          <w:u w:val="double"/>
          <w:rtl/>
        </w:rPr>
        <w:t xml:space="preserve">مقدمة </w:t>
      </w:r>
      <w:r w:rsidRPr="00E4162B">
        <w:rPr>
          <w:rFonts w:ascii="Simplified Arabic" w:hAnsi="Simplified Arabic" w:hint="cs"/>
          <w:szCs w:val="24"/>
          <w:u w:val="double"/>
          <w:rtl/>
        </w:rPr>
        <w:t>-</w:t>
      </w:r>
      <w:r w:rsidRPr="00E4162B">
        <w:rPr>
          <w:rFonts w:ascii="Simplified Arabic" w:hAnsi="Simplified Arabic"/>
          <w:szCs w:val="24"/>
          <w:u w:val="double"/>
          <w:rtl/>
        </w:rPr>
        <w:t xml:space="preserve"> الأسباب الموجبة لتعديل المنهاج</w:t>
      </w:r>
      <w:r w:rsidRPr="00E4162B">
        <w:rPr>
          <w:rFonts w:ascii="Simplified Arabic" w:hAnsi="Simplified Arabic"/>
          <w:szCs w:val="24"/>
          <w:rtl/>
        </w:rPr>
        <w:t xml:space="preserve"> :</w:t>
      </w:r>
    </w:p>
    <w:p w:rsidR="0009738A" w:rsidRPr="00B152B2" w:rsidRDefault="0009738A" w:rsidP="0009738A">
      <w:pPr>
        <w:pStyle w:val="BodyText"/>
        <w:rPr>
          <w:rFonts w:ascii="Simplified Arabic" w:hAnsi="Simplified Arabic"/>
          <w:szCs w:val="24"/>
          <w:rtl/>
        </w:rPr>
      </w:pPr>
      <w:r w:rsidRPr="00B152B2">
        <w:rPr>
          <w:rFonts w:ascii="Simplified Arabic" w:hAnsi="Simplified Arabic"/>
          <w:szCs w:val="24"/>
          <w:rtl/>
        </w:rPr>
        <w:tab/>
        <w:t xml:space="preserve">ان الغاية من تعديل هذه المادة في اختصاص المراجعة والخبرة </w:t>
      </w:r>
      <w:r w:rsidRPr="00B152B2">
        <w:rPr>
          <w:rFonts w:ascii="Simplified Arabic" w:hAnsi="Simplified Arabic"/>
          <w:szCs w:val="24"/>
        </w:rPr>
        <w:t>–</w:t>
      </w:r>
      <w:r w:rsidRPr="00B152B2">
        <w:rPr>
          <w:rFonts w:ascii="Simplified Arabic" w:hAnsi="Simplified Arabic"/>
          <w:szCs w:val="24"/>
          <w:rtl/>
        </w:rPr>
        <w:t xml:space="preserve"> شهادة الإجازة الفنية من جهة اولى هي استكمال معلومات الطالب في ضوء التعديلات المستجدة ولا سيما بعد صدور قانون الاجراءات الضريبية ، ومن جهة ثانية توسيع إطار معلوماته حول الضرائب النوعية والرسوم ، وقد تم إدخال الخبرة القضائية في المحاسبة نظراً للأهمية البالغة لهذا الموضوع حالياً بحيث يتمكن الطالب المجاز من دخول سوق العمل في القطاع الخاص كخبير محاسبة أم تولّي إحدى الوظائف العائدة لوزارة المالية خاصة وذلك في إطار تطبيقي.</w:t>
      </w:r>
    </w:p>
    <w:p w:rsidR="0009738A" w:rsidRPr="00B152B2" w:rsidRDefault="0009738A" w:rsidP="0009738A">
      <w:pPr>
        <w:pStyle w:val="BodyText"/>
        <w:rPr>
          <w:rFonts w:ascii="Simplified Arabic" w:hAnsi="Simplified Arabic"/>
          <w:szCs w:val="24"/>
          <w:rtl/>
        </w:rPr>
      </w:pPr>
    </w:p>
    <w:p w:rsidR="0009738A" w:rsidRPr="00451A63" w:rsidRDefault="0009738A" w:rsidP="0009738A">
      <w:pPr>
        <w:pStyle w:val="BodyText"/>
        <w:rPr>
          <w:rFonts w:ascii="Simplified Arabic" w:hAnsi="Simplified Arabic"/>
          <w:b w:val="0"/>
          <w:bCs w:val="0"/>
          <w:szCs w:val="24"/>
          <w:rtl/>
        </w:rPr>
      </w:pPr>
      <w:r w:rsidRPr="00451A63">
        <w:rPr>
          <w:rFonts w:ascii="Simplified Arabic" w:hAnsi="Simplified Arabic"/>
          <w:b w:val="0"/>
          <w:bCs w:val="0"/>
          <w:szCs w:val="24"/>
          <w:rtl/>
        </w:rPr>
        <w:t xml:space="preserve">- </w:t>
      </w:r>
      <w:r w:rsidRPr="00451A63">
        <w:rPr>
          <w:rFonts w:ascii="Simplified Arabic" w:hAnsi="Simplified Arabic"/>
          <w:szCs w:val="24"/>
          <w:u w:val="single"/>
          <w:rtl/>
        </w:rPr>
        <w:t>يقسم هذا البرنامج الى أربعة أقسام</w:t>
      </w:r>
      <w:r w:rsidRPr="00451A63">
        <w:rPr>
          <w:rFonts w:ascii="Simplified Arabic" w:hAnsi="Simplified Arabic"/>
          <w:b w:val="0"/>
          <w:bCs w:val="0"/>
          <w:szCs w:val="24"/>
          <w:rtl/>
        </w:rPr>
        <w:t xml:space="preserve">: </w:t>
      </w:r>
    </w:p>
    <w:p w:rsidR="0009738A" w:rsidRPr="00451A63" w:rsidRDefault="0009738A" w:rsidP="0009738A">
      <w:pPr>
        <w:pStyle w:val="BodyText"/>
        <w:rPr>
          <w:rFonts w:ascii="Simplified Arabic" w:hAnsi="Simplified Arabic"/>
          <w:b w:val="0"/>
          <w:bCs w:val="0"/>
          <w:szCs w:val="24"/>
          <w:rtl/>
        </w:rPr>
      </w:pPr>
      <w:r w:rsidRPr="00451A63">
        <w:rPr>
          <w:rFonts w:ascii="Simplified Arabic" w:hAnsi="Simplified Arabic"/>
          <w:b w:val="0"/>
          <w:bCs w:val="0"/>
          <w:szCs w:val="24"/>
          <w:rtl/>
        </w:rPr>
        <w:t xml:space="preserve">ـ-  </w:t>
      </w:r>
      <w:r w:rsidRPr="00B152B2">
        <w:rPr>
          <w:rFonts w:ascii="Simplified Arabic" w:hAnsi="Simplified Arabic"/>
          <w:szCs w:val="24"/>
          <w:u w:val="single"/>
          <w:rtl/>
        </w:rPr>
        <w:t>القسم الاول</w:t>
      </w:r>
      <w:r w:rsidRPr="00451A63">
        <w:rPr>
          <w:rFonts w:ascii="Simplified Arabic" w:hAnsi="Simplified Arabic"/>
          <w:b w:val="0"/>
          <w:bCs w:val="0"/>
          <w:szCs w:val="24"/>
          <w:rtl/>
        </w:rPr>
        <w:t xml:space="preserve">: يتناول قانون الاجراءات الضريبية والقرار رقم 453/1 . </w:t>
      </w:r>
    </w:p>
    <w:p w:rsidR="0009738A" w:rsidRPr="00451A63" w:rsidRDefault="0009738A" w:rsidP="0009738A">
      <w:pPr>
        <w:pStyle w:val="BodyText"/>
        <w:rPr>
          <w:rFonts w:ascii="Simplified Arabic" w:hAnsi="Simplified Arabic"/>
          <w:b w:val="0"/>
          <w:bCs w:val="0"/>
          <w:szCs w:val="24"/>
          <w:rtl/>
        </w:rPr>
      </w:pPr>
      <w:r w:rsidRPr="00451A63">
        <w:rPr>
          <w:rFonts w:ascii="Simplified Arabic" w:hAnsi="Simplified Arabic"/>
          <w:b w:val="0"/>
          <w:bCs w:val="0"/>
          <w:szCs w:val="24"/>
          <w:rtl/>
        </w:rPr>
        <w:t xml:space="preserve">-  </w:t>
      </w:r>
      <w:r w:rsidRPr="00B152B2">
        <w:rPr>
          <w:rFonts w:ascii="Simplified Arabic" w:hAnsi="Simplified Arabic"/>
          <w:szCs w:val="24"/>
          <w:u w:val="single"/>
          <w:rtl/>
        </w:rPr>
        <w:t>القسم الثاني</w:t>
      </w:r>
      <w:r w:rsidRPr="00451A63">
        <w:rPr>
          <w:rFonts w:ascii="Simplified Arabic" w:hAnsi="Simplified Arabic"/>
          <w:b w:val="0"/>
          <w:bCs w:val="0"/>
          <w:szCs w:val="24"/>
          <w:rtl/>
        </w:rPr>
        <w:t xml:space="preserve"> : يبحث في الضرائب النوعية. </w:t>
      </w:r>
    </w:p>
    <w:p w:rsidR="0009738A" w:rsidRPr="00451A63" w:rsidRDefault="0009738A" w:rsidP="0009738A">
      <w:pPr>
        <w:pStyle w:val="BodyText"/>
        <w:rPr>
          <w:rFonts w:ascii="Simplified Arabic" w:hAnsi="Simplified Arabic"/>
          <w:b w:val="0"/>
          <w:bCs w:val="0"/>
          <w:szCs w:val="24"/>
        </w:rPr>
      </w:pPr>
      <w:r w:rsidRPr="00451A63">
        <w:rPr>
          <w:rFonts w:ascii="Simplified Arabic" w:hAnsi="Simplified Arabic"/>
          <w:b w:val="0"/>
          <w:bCs w:val="0"/>
          <w:szCs w:val="24"/>
          <w:rtl/>
        </w:rPr>
        <w:t xml:space="preserve">- </w:t>
      </w:r>
      <w:r w:rsidRPr="00B152B2">
        <w:rPr>
          <w:rFonts w:ascii="Simplified Arabic" w:hAnsi="Simplified Arabic"/>
          <w:szCs w:val="24"/>
          <w:u w:val="single"/>
          <w:rtl/>
        </w:rPr>
        <w:t>القسم الثالث</w:t>
      </w:r>
      <w:r w:rsidRPr="00451A63">
        <w:rPr>
          <w:rFonts w:ascii="Simplified Arabic" w:hAnsi="Simplified Arabic"/>
          <w:b w:val="0"/>
          <w:bCs w:val="0"/>
          <w:szCs w:val="24"/>
          <w:rtl/>
        </w:rPr>
        <w:t xml:space="preserve"> : يبحث في موضوع رسوم الطابع المالي والانتقال العقاري ورسم الاستهلاك في المطاعم والفنادق.</w:t>
      </w:r>
    </w:p>
    <w:p w:rsidR="0009738A" w:rsidRPr="00451A63" w:rsidRDefault="0009738A" w:rsidP="0009738A">
      <w:pPr>
        <w:pStyle w:val="BodyText"/>
        <w:rPr>
          <w:rFonts w:ascii="Simplified Arabic" w:hAnsi="Simplified Arabic"/>
          <w:b w:val="0"/>
          <w:bCs w:val="0"/>
          <w:szCs w:val="24"/>
        </w:rPr>
      </w:pPr>
      <w:r w:rsidRPr="00451A63">
        <w:rPr>
          <w:rFonts w:ascii="Simplified Arabic" w:hAnsi="Simplified Arabic"/>
          <w:b w:val="0"/>
          <w:bCs w:val="0"/>
          <w:szCs w:val="24"/>
          <w:rtl/>
        </w:rPr>
        <w:t xml:space="preserve">- </w:t>
      </w:r>
      <w:r w:rsidRPr="00B152B2">
        <w:rPr>
          <w:rFonts w:ascii="Simplified Arabic" w:hAnsi="Simplified Arabic"/>
          <w:szCs w:val="24"/>
          <w:u w:val="single"/>
          <w:rtl/>
        </w:rPr>
        <w:t>القسم الرابع</w:t>
      </w:r>
      <w:r w:rsidRPr="00451A63">
        <w:rPr>
          <w:rFonts w:ascii="Simplified Arabic" w:hAnsi="Simplified Arabic"/>
          <w:b w:val="0"/>
          <w:bCs w:val="0"/>
          <w:szCs w:val="24"/>
          <w:rtl/>
        </w:rPr>
        <w:t xml:space="preserve"> : يبحث في الخبرة القضائية في المحاسبة .</w:t>
      </w:r>
    </w:p>
    <w:p w:rsidR="0009738A" w:rsidRPr="00451A63" w:rsidRDefault="0009738A" w:rsidP="0009738A">
      <w:pPr>
        <w:pStyle w:val="BodyText"/>
        <w:ind w:left="360"/>
        <w:jc w:val="center"/>
        <w:rPr>
          <w:rFonts w:ascii="Simplified Arabic" w:hAnsi="Simplified Arabic"/>
          <w:b w:val="0"/>
          <w:bCs w:val="0"/>
          <w:szCs w:val="24"/>
          <w:rtl/>
        </w:rPr>
      </w:pPr>
      <w:r w:rsidRPr="00451A63">
        <w:rPr>
          <w:rFonts w:ascii="Simplified Arabic" w:hAnsi="Simplified Arabic"/>
          <w:b w:val="0"/>
          <w:bCs w:val="0"/>
          <w:szCs w:val="24"/>
          <w:rtl/>
        </w:rPr>
        <w:t>*  *   *</w:t>
      </w:r>
    </w:p>
    <w:p w:rsidR="0009738A" w:rsidRPr="00451A63" w:rsidRDefault="0009738A" w:rsidP="0009738A">
      <w:pPr>
        <w:pStyle w:val="BodyText"/>
        <w:ind w:left="360"/>
        <w:jc w:val="center"/>
        <w:rPr>
          <w:rFonts w:ascii="Simplified Arabic" w:hAnsi="Simplified Arabic"/>
          <w:b w:val="0"/>
          <w:bCs w:val="0"/>
          <w:szCs w:val="24"/>
        </w:rPr>
      </w:pPr>
    </w:p>
    <w:tbl>
      <w:tblPr>
        <w:tblStyle w:val="TableGrid"/>
        <w:bidiVisual/>
        <w:tblW w:w="0" w:type="auto"/>
        <w:jc w:val="center"/>
        <w:tblLook w:val="04A0" w:firstRow="1" w:lastRow="0" w:firstColumn="1" w:lastColumn="0" w:noHBand="0" w:noVBand="1"/>
      </w:tblPr>
      <w:tblGrid>
        <w:gridCol w:w="4004"/>
      </w:tblGrid>
      <w:tr w:rsidR="0009738A" w:rsidRPr="00451A63" w:rsidTr="00DD667D">
        <w:trPr>
          <w:trHeight w:val="620"/>
          <w:jc w:val="center"/>
        </w:trPr>
        <w:tc>
          <w:tcPr>
            <w:tcW w:w="4004" w:type="dxa"/>
          </w:tcPr>
          <w:p w:rsidR="0009738A" w:rsidRPr="00451A63" w:rsidRDefault="0009738A" w:rsidP="00DD667D">
            <w:pPr>
              <w:pStyle w:val="BodyText"/>
              <w:jc w:val="left"/>
              <w:rPr>
                <w:rFonts w:ascii="Simplified Arabic" w:hAnsi="Simplified Arabic"/>
                <w:sz w:val="28"/>
                <w:szCs w:val="28"/>
              </w:rPr>
            </w:pPr>
            <w:r w:rsidRPr="00451A63">
              <w:rPr>
                <w:rFonts w:ascii="Simplified Arabic" w:hAnsi="Simplified Arabic"/>
                <w:sz w:val="28"/>
                <w:szCs w:val="28"/>
                <w:rtl/>
              </w:rPr>
              <w:t>القسم الاول : قانون ا</w:t>
            </w:r>
            <w:r>
              <w:rPr>
                <w:rFonts w:ascii="Simplified Arabic" w:hAnsi="Simplified Arabic" w:hint="cs"/>
                <w:sz w:val="28"/>
                <w:szCs w:val="28"/>
                <w:rtl/>
              </w:rPr>
              <w:t>لا</w:t>
            </w:r>
            <w:r w:rsidRPr="00451A63">
              <w:rPr>
                <w:rFonts w:ascii="Simplified Arabic" w:hAnsi="Simplified Arabic"/>
                <w:sz w:val="28"/>
                <w:szCs w:val="28"/>
                <w:rtl/>
              </w:rPr>
              <w:t>جراءات الضريبية</w:t>
            </w:r>
          </w:p>
        </w:tc>
      </w:tr>
    </w:tbl>
    <w:p w:rsidR="0009738A" w:rsidRPr="00451A63" w:rsidRDefault="0009738A" w:rsidP="0009738A">
      <w:pPr>
        <w:pStyle w:val="BodyText"/>
        <w:jc w:val="left"/>
        <w:rPr>
          <w:rFonts w:ascii="Simplified Arabic" w:hAnsi="Simplified Arabic"/>
          <w:b w:val="0"/>
          <w:bCs w:val="0"/>
          <w:szCs w:val="24"/>
          <w:rtl/>
        </w:rPr>
      </w:pPr>
    </w:p>
    <w:p w:rsidR="0009738A" w:rsidRPr="00451A63" w:rsidRDefault="0009738A" w:rsidP="0009738A">
      <w:pPr>
        <w:pStyle w:val="BodyText"/>
        <w:ind w:left="360"/>
        <w:jc w:val="center"/>
        <w:rPr>
          <w:rFonts w:ascii="Simplified Arabic" w:hAnsi="Simplified Arabic"/>
          <w:b w:val="0"/>
          <w:bCs w:val="0"/>
          <w:szCs w:val="24"/>
          <w:rtl/>
        </w:rPr>
      </w:pPr>
      <w:r w:rsidRPr="00B152B2">
        <w:rPr>
          <w:rFonts w:ascii="Simplified Arabic" w:hAnsi="Simplified Arabic"/>
          <w:sz w:val="28"/>
          <w:szCs w:val="28"/>
          <w:u w:val="single"/>
          <w:rtl/>
        </w:rPr>
        <w:t>الباب الاول – تعريفه وخصائصه ومصطلحاته</w:t>
      </w:r>
      <w:r w:rsidRPr="00451A63">
        <w:rPr>
          <w:rFonts w:ascii="Simplified Arabic" w:hAnsi="Simplified Arabic"/>
          <w:b w:val="0"/>
          <w:bCs w:val="0"/>
          <w:szCs w:val="24"/>
          <w:rtl/>
        </w:rPr>
        <w:t xml:space="preserve"> </w:t>
      </w:r>
      <w:r>
        <w:rPr>
          <w:rFonts w:ascii="Simplified Arabic" w:hAnsi="Simplified Arabic" w:hint="cs"/>
          <w:b w:val="0"/>
          <w:bCs w:val="0"/>
          <w:szCs w:val="24"/>
          <w:rtl/>
        </w:rPr>
        <w:t>.</w:t>
      </w:r>
    </w:p>
    <w:p w:rsidR="0009738A" w:rsidRPr="00451A63" w:rsidRDefault="0009738A" w:rsidP="0009738A">
      <w:pPr>
        <w:pStyle w:val="BodyText"/>
        <w:ind w:left="360"/>
        <w:jc w:val="left"/>
        <w:rPr>
          <w:rFonts w:ascii="Simplified Arabic" w:hAnsi="Simplified Arabic"/>
          <w:b w:val="0"/>
          <w:bCs w:val="0"/>
          <w:szCs w:val="24"/>
          <w:rtl/>
        </w:rPr>
      </w:pPr>
      <w:r>
        <w:rPr>
          <w:rFonts w:ascii="Simplified Arabic" w:hAnsi="Simplified Arabic" w:hint="cs"/>
          <w:b w:val="0"/>
          <w:bCs w:val="0"/>
          <w:szCs w:val="24"/>
          <w:rtl/>
        </w:rPr>
        <w:t xml:space="preserve">- </w:t>
      </w:r>
      <w:r w:rsidRPr="00B152B2">
        <w:rPr>
          <w:rFonts w:ascii="Simplified Arabic" w:hAnsi="Simplified Arabic"/>
          <w:szCs w:val="24"/>
          <w:u w:val="single"/>
          <w:rtl/>
        </w:rPr>
        <w:t>الفصل الاول</w:t>
      </w:r>
      <w:r>
        <w:rPr>
          <w:rFonts w:ascii="Simplified Arabic" w:hAnsi="Simplified Arabic" w:hint="cs"/>
          <w:b w:val="0"/>
          <w:bCs w:val="0"/>
          <w:szCs w:val="24"/>
          <w:rtl/>
        </w:rPr>
        <w:t xml:space="preserve">:  </w:t>
      </w:r>
      <w:r w:rsidRPr="00451A63">
        <w:rPr>
          <w:rFonts w:ascii="Simplified Arabic" w:hAnsi="Simplified Arabic"/>
          <w:b w:val="0"/>
          <w:bCs w:val="0"/>
          <w:szCs w:val="24"/>
          <w:rtl/>
        </w:rPr>
        <w:t>تعريف قانون الإجراءات وخصائصه .</w:t>
      </w:r>
    </w:p>
    <w:p w:rsidR="0009738A" w:rsidRPr="00451A63" w:rsidRDefault="0009738A" w:rsidP="0009738A">
      <w:pPr>
        <w:pStyle w:val="BodyText"/>
        <w:ind w:left="360"/>
        <w:jc w:val="left"/>
        <w:rPr>
          <w:rFonts w:ascii="Simplified Arabic" w:hAnsi="Simplified Arabic"/>
          <w:b w:val="0"/>
          <w:bCs w:val="0"/>
          <w:szCs w:val="24"/>
          <w:rtl/>
        </w:rPr>
      </w:pPr>
      <w:r>
        <w:rPr>
          <w:rFonts w:ascii="Simplified Arabic" w:hAnsi="Simplified Arabic" w:hint="cs"/>
          <w:b w:val="0"/>
          <w:bCs w:val="0"/>
          <w:szCs w:val="24"/>
          <w:rtl/>
        </w:rPr>
        <w:t xml:space="preserve">- </w:t>
      </w:r>
      <w:r w:rsidRPr="00B152B2">
        <w:rPr>
          <w:rFonts w:ascii="Simplified Arabic" w:hAnsi="Simplified Arabic"/>
          <w:szCs w:val="24"/>
          <w:u w:val="single"/>
          <w:rtl/>
        </w:rPr>
        <w:t>الفصل الثاني</w:t>
      </w:r>
      <w:r w:rsidRPr="00451A63">
        <w:rPr>
          <w:rFonts w:ascii="Simplified Arabic" w:hAnsi="Simplified Arabic"/>
          <w:b w:val="0"/>
          <w:bCs w:val="0"/>
          <w:szCs w:val="24"/>
          <w:rtl/>
        </w:rPr>
        <w:t>: تعريف: الضريبة – المكلّف – الفترة الضريبية – الادارة الضريبية – المطرح الضريبي - الضريبة الاضافية – غرامة التحقق – غرامة التحصيل – حساب المكلّف .</w:t>
      </w:r>
    </w:p>
    <w:p w:rsidR="0009738A" w:rsidRPr="00451A63" w:rsidRDefault="0009738A" w:rsidP="0009738A">
      <w:pPr>
        <w:pStyle w:val="BodyText"/>
        <w:ind w:left="360"/>
        <w:jc w:val="left"/>
        <w:rPr>
          <w:rFonts w:ascii="Simplified Arabic" w:hAnsi="Simplified Arabic"/>
          <w:b w:val="0"/>
          <w:bCs w:val="0"/>
          <w:szCs w:val="24"/>
          <w:rtl/>
        </w:rPr>
      </w:pPr>
      <w:r w:rsidRPr="00451A63">
        <w:rPr>
          <w:rFonts w:ascii="Simplified Arabic" w:hAnsi="Simplified Arabic"/>
          <w:b w:val="0"/>
          <w:bCs w:val="0"/>
          <w:szCs w:val="24"/>
          <w:rtl/>
        </w:rPr>
        <w:t xml:space="preserve">- </w:t>
      </w:r>
      <w:r w:rsidRPr="00B152B2">
        <w:rPr>
          <w:rFonts w:ascii="Simplified Arabic" w:hAnsi="Simplified Arabic"/>
          <w:szCs w:val="24"/>
          <w:u w:val="single"/>
          <w:rtl/>
        </w:rPr>
        <w:t>الفصل الثالث</w:t>
      </w:r>
      <w:r w:rsidRPr="00451A63">
        <w:rPr>
          <w:rFonts w:ascii="Simplified Arabic" w:hAnsi="Simplified Arabic"/>
          <w:b w:val="0"/>
          <w:bCs w:val="0"/>
          <w:szCs w:val="24"/>
          <w:rtl/>
        </w:rPr>
        <w:t xml:space="preserve"> : نطاق تطبيق قانون الاجراءات </w:t>
      </w:r>
      <w:r>
        <w:rPr>
          <w:rFonts w:ascii="Simplified Arabic" w:hAnsi="Simplified Arabic" w:hint="cs"/>
          <w:b w:val="0"/>
          <w:bCs w:val="0"/>
          <w:szCs w:val="24"/>
          <w:rtl/>
        </w:rPr>
        <w:t>.</w:t>
      </w:r>
    </w:p>
    <w:p w:rsidR="0009738A" w:rsidRDefault="0009738A" w:rsidP="0009738A">
      <w:pPr>
        <w:pStyle w:val="BodyText"/>
        <w:ind w:left="360"/>
        <w:jc w:val="left"/>
        <w:rPr>
          <w:rFonts w:ascii="Simplified Arabic" w:hAnsi="Simplified Arabic"/>
          <w:b w:val="0"/>
          <w:bCs w:val="0"/>
          <w:szCs w:val="24"/>
          <w:rtl/>
        </w:rPr>
      </w:pPr>
      <w:r w:rsidRPr="00451A63">
        <w:rPr>
          <w:rFonts w:ascii="Simplified Arabic" w:hAnsi="Simplified Arabic"/>
          <w:b w:val="0"/>
          <w:bCs w:val="0"/>
          <w:szCs w:val="24"/>
          <w:rtl/>
        </w:rPr>
        <w:t xml:space="preserve">- </w:t>
      </w:r>
      <w:r w:rsidRPr="00B152B2">
        <w:rPr>
          <w:rFonts w:ascii="Simplified Arabic" w:hAnsi="Simplified Arabic"/>
          <w:szCs w:val="24"/>
          <w:u w:val="single"/>
          <w:rtl/>
        </w:rPr>
        <w:t>الفصل الرابع</w:t>
      </w:r>
      <w:r w:rsidRPr="00451A63">
        <w:rPr>
          <w:rFonts w:ascii="Simplified Arabic" w:hAnsi="Simplified Arabic"/>
          <w:b w:val="0"/>
          <w:bCs w:val="0"/>
          <w:szCs w:val="24"/>
          <w:rtl/>
        </w:rPr>
        <w:t xml:space="preserve"> : مبادىء عامة : مبدأ شرعية النص – نشر القرارات الضريبية – بدء سريان القوانين الضريبية – تفسير النصوص القانونية – المهل </w:t>
      </w:r>
      <w:r>
        <w:rPr>
          <w:rFonts w:ascii="Simplified Arabic" w:hAnsi="Simplified Arabic" w:hint="cs"/>
          <w:b w:val="0"/>
          <w:bCs w:val="0"/>
          <w:szCs w:val="24"/>
          <w:rtl/>
        </w:rPr>
        <w:t>.</w:t>
      </w:r>
    </w:p>
    <w:p w:rsidR="0009738A" w:rsidRPr="00451A63" w:rsidRDefault="0009738A" w:rsidP="0009738A">
      <w:pPr>
        <w:rPr>
          <w:rFonts w:ascii="Simplified Arabic" w:hAnsi="Simplified Arabic" w:cs="Simplified Arabic"/>
          <w:b/>
          <w:bCs/>
          <w:sz w:val="16"/>
          <w:szCs w:val="16"/>
          <w:rtl/>
        </w:rPr>
      </w:pPr>
      <w:r w:rsidRPr="00451A63">
        <w:rPr>
          <w:rFonts w:ascii="Simplified Arabic" w:hAnsi="Simplified Arabic" w:cs="Simplified Arabic"/>
          <w:b/>
          <w:bCs/>
          <w:sz w:val="16"/>
          <w:szCs w:val="16"/>
        </w:rPr>
        <w:t xml:space="preserve">Etude </w:t>
      </w:r>
      <w:proofErr w:type="spellStart"/>
      <w:r w:rsidRPr="00451A63">
        <w:rPr>
          <w:rFonts w:ascii="Simplified Arabic" w:hAnsi="Simplified Arabic" w:cs="Simplified Arabic"/>
          <w:b/>
          <w:bCs/>
          <w:sz w:val="16"/>
          <w:szCs w:val="16"/>
        </w:rPr>
        <w:t>Akiki</w:t>
      </w:r>
      <w:proofErr w:type="spellEnd"/>
      <w:r w:rsidRPr="00451A63">
        <w:rPr>
          <w:rFonts w:ascii="Simplified Arabic" w:hAnsi="Simplified Arabic" w:cs="Simplified Arabic"/>
          <w:b/>
          <w:bCs/>
          <w:sz w:val="16"/>
          <w:szCs w:val="16"/>
        </w:rPr>
        <w:t xml:space="preserve"> </w:t>
      </w:r>
      <w:proofErr w:type="spellStart"/>
      <w:r w:rsidRPr="00451A63">
        <w:rPr>
          <w:rFonts w:ascii="Simplified Arabic" w:hAnsi="Simplified Arabic" w:cs="Simplified Arabic"/>
          <w:b/>
          <w:bCs/>
          <w:sz w:val="16"/>
          <w:szCs w:val="16"/>
        </w:rPr>
        <w:t>salem</w:t>
      </w:r>
      <w:proofErr w:type="spellEnd"/>
      <w:r w:rsidRPr="00451A63">
        <w:rPr>
          <w:rFonts w:ascii="Simplified Arabic" w:hAnsi="Simplified Arabic" w:cs="Simplified Arabic"/>
          <w:b/>
          <w:bCs/>
          <w:sz w:val="16"/>
          <w:szCs w:val="16"/>
        </w:rPr>
        <w:t xml:space="preserve"> / 2019</w:t>
      </w:r>
    </w:p>
    <w:p w:rsidR="0009738A" w:rsidRDefault="0009738A" w:rsidP="0009738A">
      <w:pPr>
        <w:pStyle w:val="BodyText"/>
        <w:jc w:val="left"/>
        <w:rPr>
          <w:rFonts w:ascii="Simplified Arabic" w:hAnsi="Simplified Arabic"/>
          <w:szCs w:val="24"/>
          <w:u w:val="single"/>
          <w:rtl/>
        </w:rPr>
      </w:pPr>
    </w:p>
    <w:p w:rsidR="0009738A" w:rsidRDefault="0009738A" w:rsidP="0009738A">
      <w:pPr>
        <w:pStyle w:val="BodyText"/>
        <w:jc w:val="left"/>
        <w:rPr>
          <w:rFonts w:ascii="Simplified Arabic" w:hAnsi="Simplified Arabic"/>
          <w:szCs w:val="24"/>
          <w:u w:val="single"/>
          <w:rtl/>
        </w:rPr>
      </w:pPr>
    </w:p>
    <w:p w:rsidR="0009738A" w:rsidRDefault="0009738A" w:rsidP="0009738A">
      <w:pPr>
        <w:pStyle w:val="BodyText"/>
        <w:jc w:val="left"/>
        <w:rPr>
          <w:rFonts w:ascii="Simplified Arabic" w:hAnsi="Simplified Arabic"/>
          <w:szCs w:val="24"/>
          <w:u w:val="single"/>
          <w:rtl/>
        </w:rPr>
      </w:pPr>
    </w:p>
    <w:p w:rsidR="0009738A" w:rsidRPr="00451A63" w:rsidRDefault="0009738A" w:rsidP="0009738A">
      <w:pPr>
        <w:pStyle w:val="BodyText"/>
        <w:ind w:left="360"/>
        <w:jc w:val="center"/>
        <w:rPr>
          <w:rFonts w:ascii="Simplified Arabic" w:hAnsi="Simplified Arabic"/>
          <w:szCs w:val="24"/>
          <w:u w:val="single"/>
          <w:rtl/>
        </w:rPr>
      </w:pPr>
    </w:p>
    <w:tbl>
      <w:tblPr>
        <w:tblStyle w:val="TableGrid"/>
        <w:bidiVisual/>
        <w:tblW w:w="0" w:type="auto"/>
        <w:jc w:val="center"/>
        <w:tblLook w:val="04A0" w:firstRow="1" w:lastRow="0" w:firstColumn="1" w:lastColumn="0" w:noHBand="0" w:noVBand="1"/>
      </w:tblPr>
      <w:tblGrid>
        <w:gridCol w:w="3300"/>
      </w:tblGrid>
      <w:tr w:rsidR="0009738A" w:rsidRPr="00451A63" w:rsidTr="00DD667D">
        <w:trPr>
          <w:jc w:val="center"/>
        </w:trPr>
        <w:tc>
          <w:tcPr>
            <w:tcW w:w="3300" w:type="dxa"/>
          </w:tcPr>
          <w:p w:rsidR="0009738A" w:rsidRPr="000903FB" w:rsidRDefault="0009738A" w:rsidP="00DD667D">
            <w:pPr>
              <w:pStyle w:val="BodyText"/>
              <w:jc w:val="center"/>
              <w:rPr>
                <w:rFonts w:ascii="Simplified Arabic" w:hAnsi="Simplified Arabic"/>
                <w:sz w:val="28"/>
                <w:szCs w:val="28"/>
                <w:rtl/>
              </w:rPr>
            </w:pPr>
            <w:r>
              <w:rPr>
                <w:rFonts w:ascii="Simplified Arabic" w:hAnsi="Simplified Arabic"/>
                <w:sz w:val="28"/>
                <w:szCs w:val="28"/>
                <w:rtl/>
              </w:rPr>
              <w:t>الباب الثاني</w:t>
            </w:r>
            <w:r w:rsidRPr="000903FB">
              <w:rPr>
                <w:rFonts w:ascii="Simplified Arabic" w:hAnsi="Simplified Arabic"/>
                <w:sz w:val="28"/>
                <w:szCs w:val="28"/>
                <w:rtl/>
              </w:rPr>
              <w:t xml:space="preserve"> </w:t>
            </w:r>
            <w:r>
              <w:rPr>
                <w:rFonts w:ascii="Simplified Arabic" w:hAnsi="Simplified Arabic" w:hint="cs"/>
                <w:sz w:val="28"/>
                <w:szCs w:val="28"/>
                <w:rtl/>
              </w:rPr>
              <w:t>:</w:t>
            </w:r>
            <w:r w:rsidRPr="000903FB">
              <w:rPr>
                <w:rFonts w:ascii="Simplified Arabic" w:hAnsi="Simplified Arabic"/>
                <w:sz w:val="28"/>
                <w:szCs w:val="28"/>
                <w:rtl/>
              </w:rPr>
              <w:t xml:space="preserve"> الموجب الضريبي</w:t>
            </w:r>
          </w:p>
        </w:tc>
      </w:tr>
    </w:tbl>
    <w:p w:rsidR="0009738A" w:rsidRPr="00451A63" w:rsidRDefault="0009738A" w:rsidP="0009738A">
      <w:pPr>
        <w:pStyle w:val="BodyText"/>
        <w:ind w:left="360"/>
        <w:jc w:val="center"/>
        <w:rPr>
          <w:rFonts w:ascii="Simplified Arabic" w:hAnsi="Simplified Arabic"/>
          <w:b w:val="0"/>
          <w:bCs w:val="0"/>
          <w:szCs w:val="24"/>
          <w:rtl/>
        </w:rPr>
      </w:pPr>
    </w:p>
    <w:p w:rsidR="0009738A" w:rsidRPr="00451A63" w:rsidRDefault="0009738A" w:rsidP="0009738A">
      <w:pPr>
        <w:pStyle w:val="BodyText"/>
        <w:ind w:left="360"/>
        <w:jc w:val="center"/>
        <w:rPr>
          <w:rFonts w:ascii="Simplified Arabic" w:hAnsi="Simplified Arabic"/>
          <w:b w:val="0"/>
          <w:bCs w:val="0"/>
          <w:szCs w:val="24"/>
          <w:rtl/>
        </w:rPr>
      </w:pPr>
    </w:p>
    <w:p w:rsidR="0009738A" w:rsidRPr="00451A63" w:rsidRDefault="0009738A" w:rsidP="0009738A">
      <w:pPr>
        <w:pStyle w:val="BodyText"/>
        <w:ind w:left="360"/>
        <w:jc w:val="left"/>
        <w:rPr>
          <w:rFonts w:ascii="Simplified Arabic" w:hAnsi="Simplified Arabic"/>
          <w:b w:val="0"/>
          <w:bCs w:val="0"/>
          <w:szCs w:val="24"/>
          <w:rtl/>
        </w:rPr>
      </w:pPr>
      <w:r w:rsidRPr="00451A63">
        <w:rPr>
          <w:rFonts w:ascii="Simplified Arabic" w:hAnsi="Simplified Arabic"/>
          <w:b w:val="0"/>
          <w:bCs w:val="0"/>
          <w:szCs w:val="24"/>
          <w:rtl/>
        </w:rPr>
        <w:t xml:space="preserve">- </w:t>
      </w:r>
      <w:r w:rsidRPr="00182791">
        <w:rPr>
          <w:rFonts w:ascii="Simplified Arabic" w:hAnsi="Simplified Arabic"/>
          <w:szCs w:val="24"/>
          <w:u w:val="single"/>
          <w:rtl/>
        </w:rPr>
        <w:t>الفصل الأول</w:t>
      </w:r>
      <w:r w:rsidRPr="00451A63">
        <w:rPr>
          <w:rFonts w:ascii="Simplified Arabic" w:hAnsi="Simplified Arabic"/>
          <w:b w:val="0"/>
          <w:bCs w:val="0"/>
          <w:szCs w:val="24"/>
          <w:rtl/>
        </w:rPr>
        <w:t xml:space="preserve"> : الموجب الضريبي – نشوءه – زواله – الأهلية والتمثيل .</w:t>
      </w:r>
    </w:p>
    <w:p w:rsidR="0009738A" w:rsidRPr="00451A63" w:rsidRDefault="0009738A" w:rsidP="0009738A">
      <w:pPr>
        <w:pStyle w:val="BodyText"/>
        <w:ind w:left="360"/>
        <w:jc w:val="left"/>
        <w:rPr>
          <w:rFonts w:ascii="Simplified Arabic" w:hAnsi="Simplified Arabic"/>
          <w:b w:val="0"/>
          <w:bCs w:val="0"/>
          <w:szCs w:val="24"/>
          <w:rtl/>
        </w:rPr>
      </w:pPr>
      <w:r w:rsidRPr="00451A63">
        <w:rPr>
          <w:rFonts w:ascii="Simplified Arabic" w:hAnsi="Simplified Arabic"/>
          <w:b w:val="0"/>
          <w:bCs w:val="0"/>
          <w:szCs w:val="24"/>
          <w:rtl/>
        </w:rPr>
        <w:t xml:space="preserve">- </w:t>
      </w:r>
      <w:r w:rsidRPr="00182791">
        <w:rPr>
          <w:rFonts w:ascii="Simplified Arabic" w:hAnsi="Simplified Arabic"/>
          <w:szCs w:val="24"/>
          <w:u w:val="single"/>
          <w:rtl/>
        </w:rPr>
        <w:t>الفصل الثاني</w:t>
      </w:r>
      <w:r w:rsidRPr="00451A63">
        <w:rPr>
          <w:rFonts w:ascii="Simplified Arabic" w:hAnsi="Simplified Arabic"/>
          <w:b w:val="0"/>
          <w:bCs w:val="0"/>
          <w:szCs w:val="24"/>
          <w:rtl/>
        </w:rPr>
        <w:t xml:space="preserve"> : تسوية الضريبة المتوجبة في حالات خاصة ( من قبل المقتطع – التصفية – الافلاس – تغيير الشكل القانوني – التفرّغ – الوفاة انعدام الاهلية الخ ... ) </w:t>
      </w:r>
    </w:p>
    <w:p w:rsidR="0009738A" w:rsidRPr="00451A63" w:rsidRDefault="0009738A" w:rsidP="0009738A">
      <w:pPr>
        <w:pStyle w:val="BodyText"/>
        <w:ind w:left="360"/>
        <w:jc w:val="left"/>
        <w:rPr>
          <w:rFonts w:ascii="Simplified Arabic" w:hAnsi="Simplified Arabic"/>
          <w:b w:val="0"/>
          <w:bCs w:val="0"/>
          <w:szCs w:val="24"/>
          <w:rtl/>
        </w:rPr>
      </w:pPr>
    </w:p>
    <w:p w:rsidR="0009738A" w:rsidRPr="00451A63" w:rsidRDefault="0009738A" w:rsidP="0009738A">
      <w:pPr>
        <w:pStyle w:val="BodyText"/>
        <w:ind w:left="360"/>
        <w:jc w:val="left"/>
        <w:rPr>
          <w:rFonts w:ascii="Simplified Arabic" w:hAnsi="Simplified Arabic"/>
          <w:b w:val="0"/>
          <w:bCs w:val="0"/>
          <w:szCs w:val="24"/>
          <w:rtl/>
        </w:rPr>
      </w:pPr>
    </w:p>
    <w:tbl>
      <w:tblPr>
        <w:tblStyle w:val="TableGrid"/>
        <w:bidiVisual/>
        <w:tblW w:w="0" w:type="auto"/>
        <w:jc w:val="center"/>
        <w:tblLook w:val="04A0" w:firstRow="1" w:lastRow="0" w:firstColumn="1" w:lastColumn="0" w:noHBand="0" w:noVBand="1"/>
      </w:tblPr>
      <w:tblGrid>
        <w:gridCol w:w="3334"/>
      </w:tblGrid>
      <w:tr w:rsidR="0009738A" w:rsidRPr="00451A63" w:rsidTr="00DD667D">
        <w:trPr>
          <w:trHeight w:val="485"/>
          <w:jc w:val="center"/>
        </w:trPr>
        <w:tc>
          <w:tcPr>
            <w:tcW w:w="3334" w:type="dxa"/>
          </w:tcPr>
          <w:p w:rsidR="0009738A" w:rsidRPr="000903FB" w:rsidRDefault="0009738A" w:rsidP="00DD667D">
            <w:pPr>
              <w:pStyle w:val="BodyText"/>
              <w:jc w:val="center"/>
              <w:rPr>
                <w:rFonts w:ascii="Simplified Arabic" w:hAnsi="Simplified Arabic"/>
                <w:b w:val="0"/>
                <w:bCs w:val="0"/>
                <w:sz w:val="28"/>
                <w:szCs w:val="28"/>
                <w:rtl/>
              </w:rPr>
            </w:pPr>
            <w:r w:rsidRPr="00451A63">
              <w:rPr>
                <w:rFonts w:ascii="Simplified Arabic" w:hAnsi="Simplified Arabic"/>
                <w:b w:val="0"/>
                <w:bCs w:val="0"/>
                <w:szCs w:val="24"/>
                <w:rtl/>
              </w:rPr>
              <w:t xml:space="preserve"> </w:t>
            </w:r>
            <w:r w:rsidRPr="000903FB">
              <w:rPr>
                <w:rFonts w:ascii="Simplified Arabic" w:hAnsi="Simplified Arabic"/>
                <w:sz w:val="28"/>
                <w:szCs w:val="28"/>
                <w:rtl/>
              </w:rPr>
              <w:t>الباب الثالث : الاجراءات الضريبية</w:t>
            </w:r>
            <w:r w:rsidRPr="000903FB">
              <w:rPr>
                <w:rFonts w:ascii="Simplified Arabic" w:hAnsi="Simplified Arabic"/>
                <w:b w:val="0"/>
                <w:bCs w:val="0"/>
                <w:sz w:val="28"/>
                <w:szCs w:val="28"/>
                <w:rtl/>
              </w:rPr>
              <w:t xml:space="preserve"> </w:t>
            </w:r>
          </w:p>
        </w:tc>
      </w:tr>
    </w:tbl>
    <w:p w:rsidR="0009738A" w:rsidRPr="00451A63" w:rsidRDefault="0009738A" w:rsidP="0009738A">
      <w:pPr>
        <w:pStyle w:val="BodyText"/>
        <w:ind w:left="360"/>
        <w:jc w:val="left"/>
        <w:rPr>
          <w:rFonts w:ascii="Simplified Arabic" w:hAnsi="Simplified Arabic"/>
          <w:b w:val="0"/>
          <w:bCs w:val="0"/>
          <w:szCs w:val="24"/>
          <w:rtl/>
        </w:rPr>
      </w:pPr>
    </w:p>
    <w:p w:rsidR="0009738A" w:rsidRPr="00451A63" w:rsidRDefault="0009738A" w:rsidP="0009738A">
      <w:pPr>
        <w:pStyle w:val="BodyText"/>
        <w:ind w:left="360"/>
        <w:jc w:val="both"/>
        <w:rPr>
          <w:rFonts w:ascii="Simplified Arabic" w:hAnsi="Simplified Arabic"/>
          <w:b w:val="0"/>
          <w:bCs w:val="0"/>
          <w:szCs w:val="24"/>
          <w:rtl/>
        </w:rPr>
      </w:pPr>
      <w:r w:rsidRPr="00451A63">
        <w:rPr>
          <w:rFonts w:ascii="Simplified Arabic" w:hAnsi="Simplified Arabic"/>
          <w:b w:val="0"/>
          <w:bCs w:val="0"/>
          <w:szCs w:val="24"/>
          <w:rtl/>
        </w:rPr>
        <w:t xml:space="preserve"> </w:t>
      </w:r>
      <w:r>
        <w:rPr>
          <w:rFonts w:ascii="Simplified Arabic" w:hAnsi="Simplified Arabic" w:hint="cs"/>
          <w:b w:val="0"/>
          <w:bCs w:val="0"/>
          <w:szCs w:val="24"/>
          <w:rtl/>
        </w:rPr>
        <w:t xml:space="preserve">- </w:t>
      </w:r>
      <w:r w:rsidRPr="00182791">
        <w:rPr>
          <w:rFonts w:ascii="Simplified Arabic" w:hAnsi="Simplified Arabic"/>
          <w:szCs w:val="24"/>
          <w:u w:val="single"/>
          <w:rtl/>
        </w:rPr>
        <w:t>الفصل الاول- أحكام عامة</w:t>
      </w:r>
      <w:r w:rsidRPr="00451A63">
        <w:rPr>
          <w:rFonts w:ascii="Simplified Arabic" w:hAnsi="Simplified Arabic"/>
          <w:b w:val="0"/>
          <w:bCs w:val="0"/>
          <w:szCs w:val="24"/>
          <w:rtl/>
        </w:rPr>
        <w:t xml:space="preserve"> :  تضارب المصالح – التعاون والادارة الضريبية – ابلاغ الادارة – السرية المهنية – الاستفسارات الضريبية .</w:t>
      </w:r>
    </w:p>
    <w:p w:rsidR="0009738A" w:rsidRPr="00451A63" w:rsidRDefault="0009738A" w:rsidP="0009738A">
      <w:pPr>
        <w:pStyle w:val="BodyText"/>
        <w:ind w:left="360"/>
        <w:jc w:val="both"/>
        <w:rPr>
          <w:rFonts w:ascii="Simplified Arabic" w:hAnsi="Simplified Arabic"/>
          <w:b w:val="0"/>
          <w:bCs w:val="0"/>
          <w:szCs w:val="24"/>
          <w:rtl/>
        </w:rPr>
      </w:pPr>
      <w:r w:rsidRPr="00451A63">
        <w:rPr>
          <w:rFonts w:ascii="Simplified Arabic" w:hAnsi="Simplified Arabic"/>
          <w:b w:val="0"/>
          <w:bCs w:val="0"/>
          <w:szCs w:val="24"/>
          <w:rtl/>
        </w:rPr>
        <w:t xml:space="preserve">- </w:t>
      </w:r>
      <w:r w:rsidRPr="00182791">
        <w:rPr>
          <w:rFonts w:ascii="Simplified Arabic" w:hAnsi="Simplified Arabic"/>
          <w:szCs w:val="24"/>
          <w:u w:val="single"/>
          <w:rtl/>
        </w:rPr>
        <w:t>الفصل الثاني</w:t>
      </w:r>
      <w:r w:rsidRPr="00451A63">
        <w:rPr>
          <w:rFonts w:ascii="Simplified Arabic" w:hAnsi="Simplified Arabic"/>
          <w:b w:val="0"/>
          <w:bCs w:val="0"/>
          <w:szCs w:val="24"/>
          <w:u w:val="single"/>
          <w:rtl/>
        </w:rPr>
        <w:t xml:space="preserve"> </w:t>
      </w:r>
      <w:r w:rsidRPr="00451A63">
        <w:rPr>
          <w:rFonts w:ascii="Simplified Arabic" w:hAnsi="Simplified Arabic"/>
          <w:b w:val="0"/>
          <w:bCs w:val="0"/>
          <w:szCs w:val="24"/>
          <w:rtl/>
        </w:rPr>
        <w:t xml:space="preserve">: عمليات تبليغ الاشخاص والمكلفين. </w:t>
      </w:r>
    </w:p>
    <w:p w:rsidR="0009738A" w:rsidRPr="00451A63" w:rsidRDefault="0009738A" w:rsidP="0009738A">
      <w:pPr>
        <w:pStyle w:val="BodyText"/>
        <w:ind w:left="360"/>
        <w:jc w:val="both"/>
        <w:rPr>
          <w:rFonts w:ascii="Simplified Arabic" w:hAnsi="Simplified Arabic"/>
          <w:b w:val="0"/>
          <w:bCs w:val="0"/>
          <w:szCs w:val="24"/>
          <w:rtl/>
        </w:rPr>
      </w:pPr>
      <w:r w:rsidRPr="00451A63">
        <w:rPr>
          <w:rFonts w:ascii="Simplified Arabic" w:hAnsi="Simplified Arabic"/>
          <w:b w:val="0"/>
          <w:bCs w:val="0"/>
          <w:szCs w:val="24"/>
          <w:rtl/>
        </w:rPr>
        <w:t xml:space="preserve">- </w:t>
      </w:r>
      <w:r w:rsidRPr="00182791">
        <w:rPr>
          <w:rFonts w:ascii="Simplified Arabic" w:hAnsi="Simplified Arabic"/>
          <w:szCs w:val="24"/>
          <w:u w:val="single"/>
          <w:rtl/>
        </w:rPr>
        <w:t>الفصل الثالث</w:t>
      </w:r>
      <w:r w:rsidRPr="00451A63">
        <w:rPr>
          <w:rFonts w:ascii="Simplified Arabic" w:hAnsi="Simplified Arabic"/>
          <w:b w:val="0"/>
          <w:bCs w:val="0"/>
          <w:szCs w:val="24"/>
          <w:rtl/>
        </w:rPr>
        <w:t xml:space="preserve"> : السجلات والمستندات المحاسبية واصول مسكها في قانون الاجراءات.</w:t>
      </w:r>
    </w:p>
    <w:p w:rsidR="0009738A" w:rsidRPr="00451A63" w:rsidRDefault="0009738A" w:rsidP="0009738A">
      <w:pPr>
        <w:pStyle w:val="BodyText"/>
        <w:ind w:left="360"/>
        <w:jc w:val="both"/>
        <w:rPr>
          <w:rFonts w:ascii="Simplified Arabic" w:hAnsi="Simplified Arabic"/>
          <w:b w:val="0"/>
          <w:bCs w:val="0"/>
          <w:szCs w:val="24"/>
          <w:rtl/>
        </w:rPr>
      </w:pPr>
      <w:r w:rsidRPr="00451A63">
        <w:rPr>
          <w:rFonts w:ascii="Simplified Arabic" w:hAnsi="Simplified Arabic"/>
          <w:b w:val="0"/>
          <w:bCs w:val="0"/>
          <w:szCs w:val="24"/>
          <w:rtl/>
        </w:rPr>
        <w:t xml:space="preserve">- </w:t>
      </w:r>
      <w:r w:rsidRPr="00182791">
        <w:rPr>
          <w:rFonts w:ascii="Simplified Arabic" w:hAnsi="Simplified Arabic"/>
          <w:szCs w:val="24"/>
          <w:u w:val="single"/>
          <w:rtl/>
        </w:rPr>
        <w:t>الفصل الرابع</w:t>
      </w:r>
      <w:r w:rsidRPr="00451A63">
        <w:rPr>
          <w:rFonts w:ascii="Simplified Arabic" w:hAnsi="Simplified Arabic"/>
          <w:b w:val="0"/>
          <w:bCs w:val="0"/>
          <w:szCs w:val="24"/>
          <w:rtl/>
        </w:rPr>
        <w:t xml:space="preserve"> : تعريف وتسجيل المكلفين لدى الادارة الضريبية (التسجيل – التوقف عن العمل – الحصول على الرقم الضريبي – حساب المكلّف ).</w:t>
      </w:r>
    </w:p>
    <w:p w:rsidR="0009738A" w:rsidRPr="00451A63" w:rsidRDefault="0009738A" w:rsidP="0009738A">
      <w:pPr>
        <w:pStyle w:val="BodyText"/>
        <w:ind w:left="360"/>
        <w:jc w:val="both"/>
        <w:rPr>
          <w:rFonts w:ascii="Simplified Arabic" w:hAnsi="Simplified Arabic"/>
          <w:b w:val="0"/>
          <w:bCs w:val="0"/>
          <w:szCs w:val="24"/>
          <w:rtl/>
        </w:rPr>
      </w:pPr>
      <w:r w:rsidRPr="00451A63">
        <w:rPr>
          <w:rFonts w:ascii="Simplified Arabic" w:hAnsi="Simplified Arabic"/>
          <w:b w:val="0"/>
          <w:bCs w:val="0"/>
          <w:szCs w:val="24"/>
          <w:rtl/>
        </w:rPr>
        <w:t xml:space="preserve">- </w:t>
      </w:r>
      <w:r w:rsidRPr="00182791">
        <w:rPr>
          <w:rFonts w:ascii="Simplified Arabic" w:hAnsi="Simplified Arabic"/>
          <w:szCs w:val="24"/>
          <w:u w:val="single"/>
          <w:rtl/>
        </w:rPr>
        <w:t>الفصل الخامس</w:t>
      </w:r>
      <w:r w:rsidRPr="00451A63">
        <w:rPr>
          <w:rFonts w:ascii="Simplified Arabic" w:hAnsi="Simplified Arabic"/>
          <w:b w:val="0"/>
          <w:bCs w:val="0"/>
          <w:szCs w:val="24"/>
          <w:rtl/>
        </w:rPr>
        <w:t xml:space="preserve"> : حقوق وواجبات المكلّف .</w:t>
      </w:r>
    </w:p>
    <w:p w:rsidR="0009738A" w:rsidRPr="00451A63" w:rsidRDefault="0009738A" w:rsidP="0009738A">
      <w:pPr>
        <w:pStyle w:val="BodyText"/>
        <w:ind w:left="360"/>
        <w:jc w:val="both"/>
        <w:rPr>
          <w:rFonts w:ascii="Simplified Arabic" w:hAnsi="Simplified Arabic"/>
          <w:b w:val="0"/>
          <w:bCs w:val="0"/>
          <w:szCs w:val="24"/>
          <w:rtl/>
        </w:rPr>
      </w:pPr>
      <w:r w:rsidRPr="00451A63">
        <w:rPr>
          <w:rFonts w:ascii="Simplified Arabic" w:hAnsi="Simplified Arabic"/>
          <w:b w:val="0"/>
          <w:bCs w:val="0"/>
          <w:szCs w:val="24"/>
          <w:rtl/>
        </w:rPr>
        <w:t xml:space="preserve">- </w:t>
      </w:r>
      <w:r w:rsidRPr="00182791">
        <w:rPr>
          <w:rFonts w:ascii="Simplified Arabic" w:hAnsi="Simplified Arabic"/>
          <w:szCs w:val="24"/>
          <w:u w:val="single"/>
          <w:rtl/>
        </w:rPr>
        <w:t>الفصل السادس</w:t>
      </w:r>
      <w:r w:rsidRPr="00451A63">
        <w:rPr>
          <w:rFonts w:ascii="Simplified Arabic" w:hAnsi="Simplified Arabic"/>
          <w:b w:val="0"/>
          <w:bCs w:val="0"/>
          <w:szCs w:val="24"/>
          <w:rtl/>
        </w:rPr>
        <w:t xml:space="preserve"> : التصريح الضريبي وكيفية تعديله .</w:t>
      </w:r>
    </w:p>
    <w:p w:rsidR="0009738A" w:rsidRPr="00451A63" w:rsidRDefault="0009738A" w:rsidP="0009738A">
      <w:pPr>
        <w:pStyle w:val="BodyText"/>
        <w:ind w:left="360"/>
        <w:jc w:val="both"/>
        <w:rPr>
          <w:rFonts w:ascii="Simplified Arabic" w:hAnsi="Simplified Arabic"/>
          <w:b w:val="0"/>
          <w:bCs w:val="0"/>
          <w:szCs w:val="24"/>
          <w:rtl/>
        </w:rPr>
      </w:pPr>
      <w:r w:rsidRPr="00451A63">
        <w:rPr>
          <w:rFonts w:ascii="Simplified Arabic" w:hAnsi="Simplified Arabic"/>
          <w:b w:val="0"/>
          <w:bCs w:val="0"/>
          <w:szCs w:val="24"/>
          <w:rtl/>
        </w:rPr>
        <w:t xml:space="preserve">- </w:t>
      </w:r>
      <w:r w:rsidRPr="00182791">
        <w:rPr>
          <w:rFonts w:ascii="Simplified Arabic" w:hAnsi="Simplified Arabic"/>
          <w:szCs w:val="24"/>
          <w:u w:val="single"/>
          <w:rtl/>
        </w:rPr>
        <w:t>الفصل السابع</w:t>
      </w:r>
      <w:r w:rsidRPr="00451A63">
        <w:rPr>
          <w:rFonts w:ascii="Simplified Arabic" w:hAnsi="Simplified Arabic"/>
          <w:b w:val="0"/>
          <w:bCs w:val="0"/>
          <w:szCs w:val="24"/>
          <w:rtl/>
        </w:rPr>
        <w:t xml:space="preserve"> : التكليف الضريبي ومرور الزمن على تدارك حقوق المكلفين . </w:t>
      </w:r>
    </w:p>
    <w:p w:rsidR="0009738A" w:rsidRPr="00451A63" w:rsidRDefault="0009738A" w:rsidP="0009738A">
      <w:pPr>
        <w:pStyle w:val="BodyText"/>
        <w:ind w:left="360"/>
        <w:jc w:val="both"/>
        <w:rPr>
          <w:rFonts w:ascii="Simplified Arabic" w:hAnsi="Simplified Arabic"/>
          <w:b w:val="0"/>
          <w:bCs w:val="0"/>
          <w:szCs w:val="24"/>
          <w:rtl/>
        </w:rPr>
      </w:pPr>
      <w:r w:rsidRPr="00451A63">
        <w:rPr>
          <w:rFonts w:ascii="Simplified Arabic" w:hAnsi="Simplified Arabic"/>
          <w:b w:val="0"/>
          <w:bCs w:val="0"/>
          <w:szCs w:val="24"/>
          <w:rtl/>
        </w:rPr>
        <w:t xml:space="preserve">- </w:t>
      </w:r>
      <w:r w:rsidRPr="0012512D">
        <w:rPr>
          <w:rFonts w:ascii="Simplified Arabic" w:hAnsi="Simplified Arabic"/>
          <w:szCs w:val="24"/>
          <w:u w:val="single"/>
          <w:rtl/>
        </w:rPr>
        <w:t>الفصل الثامن</w:t>
      </w:r>
      <w:r w:rsidRPr="00451A63">
        <w:rPr>
          <w:rFonts w:ascii="Simplified Arabic" w:hAnsi="Simplified Arabic"/>
          <w:b w:val="0"/>
          <w:bCs w:val="0"/>
          <w:szCs w:val="24"/>
          <w:rtl/>
        </w:rPr>
        <w:t xml:space="preserve"> : المراقبة الضريبية (كيفية اجراء التدقيق المكتبي أو الميداني – امر المهمة – ابلاغ النتائج – التحقق المفاجىء - مضمون الاعلام الضريبي – عبء الاثبات ).</w:t>
      </w:r>
    </w:p>
    <w:p w:rsidR="0009738A" w:rsidRPr="00451A63" w:rsidRDefault="0009738A" w:rsidP="0009738A">
      <w:pPr>
        <w:pStyle w:val="BodyText"/>
        <w:ind w:left="360"/>
        <w:jc w:val="both"/>
        <w:rPr>
          <w:rFonts w:ascii="Simplified Arabic" w:hAnsi="Simplified Arabic"/>
          <w:b w:val="0"/>
          <w:bCs w:val="0"/>
          <w:szCs w:val="24"/>
          <w:rtl/>
        </w:rPr>
      </w:pPr>
      <w:r w:rsidRPr="00451A63">
        <w:rPr>
          <w:rFonts w:ascii="Simplified Arabic" w:hAnsi="Simplified Arabic"/>
          <w:b w:val="0"/>
          <w:bCs w:val="0"/>
          <w:szCs w:val="24"/>
          <w:rtl/>
        </w:rPr>
        <w:t xml:space="preserve">- </w:t>
      </w:r>
      <w:r w:rsidRPr="0012512D">
        <w:rPr>
          <w:rFonts w:ascii="Simplified Arabic" w:hAnsi="Simplified Arabic"/>
          <w:szCs w:val="24"/>
          <w:u w:val="single"/>
          <w:rtl/>
        </w:rPr>
        <w:t>الفصل التاسع</w:t>
      </w:r>
      <w:r w:rsidRPr="00451A63">
        <w:rPr>
          <w:rFonts w:ascii="Simplified Arabic" w:hAnsi="Simplified Arabic"/>
          <w:b w:val="0"/>
          <w:bCs w:val="0"/>
          <w:szCs w:val="24"/>
          <w:rtl/>
        </w:rPr>
        <w:t xml:space="preserve"> - كيفية دفع وتحصيل الضريبة : التسديد – الاسترداد – غرامة التأخير في التسديد "غرامة التحصيل" – مرور الزمن على التحصيل.</w:t>
      </w:r>
    </w:p>
    <w:p w:rsidR="0009738A" w:rsidRPr="00451A63" w:rsidRDefault="0009738A" w:rsidP="0009738A">
      <w:pPr>
        <w:pStyle w:val="BodyText"/>
        <w:ind w:left="360"/>
        <w:jc w:val="both"/>
        <w:rPr>
          <w:rFonts w:ascii="Simplified Arabic" w:hAnsi="Simplified Arabic"/>
          <w:b w:val="0"/>
          <w:bCs w:val="0"/>
          <w:szCs w:val="24"/>
          <w:rtl/>
        </w:rPr>
      </w:pPr>
      <w:r w:rsidRPr="00451A63">
        <w:rPr>
          <w:rFonts w:ascii="Simplified Arabic" w:hAnsi="Simplified Arabic"/>
          <w:b w:val="0"/>
          <w:bCs w:val="0"/>
          <w:szCs w:val="24"/>
          <w:rtl/>
        </w:rPr>
        <w:t xml:space="preserve">- </w:t>
      </w:r>
      <w:r w:rsidRPr="0012512D">
        <w:rPr>
          <w:rFonts w:ascii="Simplified Arabic" w:hAnsi="Simplified Arabic"/>
          <w:szCs w:val="24"/>
          <w:u w:val="single"/>
          <w:rtl/>
        </w:rPr>
        <w:t>الفصل العاشر</w:t>
      </w:r>
      <w:r w:rsidRPr="00451A63">
        <w:rPr>
          <w:rFonts w:ascii="Simplified Arabic" w:hAnsi="Simplified Arabic"/>
          <w:b w:val="0"/>
          <w:bCs w:val="0"/>
          <w:szCs w:val="24"/>
          <w:rtl/>
        </w:rPr>
        <w:t xml:space="preserve"> : أصول تحصيل الضرائب المباشرة - كيفية تحصيل الضريبة بالطرق العادية – الامتياز العام للخزينة – تقسيط الدفع – الضمانات – الانذار بالدفع .</w:t>
      </w:r>
    </w:p>
    <w:p w:rsidR="0009738A" w:rsidRPr="00451A63" w:rsidRDefault="0009738A" w:rsidP="0009738A">
      <w:pPr>
        <w:pStyle w:val="BodyText"/>
        <w:ind w:left="360"/>
        <w:jc w:val="both"/>
        <w:rPr>
          <w:rFonts w:ascii="Simplified Arabic" w:hAnsi="Simplified Arabic"/>
          <w:b w:val="0"/>
          <w:bCs w:val="0"/>
          <w:szCs w:val="24"/>
          <w:rtl/>
        </w:rPr>
      </w:pPr>
      <w:r w:rsidRPr="0012512D">
        <w:rPr>
          <w:rFonts w:ascii="Simplified Arabic" w:hAnsi="Simplified Arabic"/>
          <w:szCs w:val="24"/>
          <w:rtl/>
        </w:rPr>
        <w:t xml:space="preserve">- </w:t>
      </w:r>
      <w:r w:rsidRPr="0012512D">
        <w:rPr>
          <w:rFonts w:ascii="Simplified Arabic" w:hAnsi="Simplified Arabic"/>
          <w:szCs w:val="24"/>
          <w:u w:val="single"/>
          <w:rtl/>
        </w:rPr>
        <w:t>الفصل الحادي عشر - اجراءات التحصيل الجبري للضريبة</w:t>
      </w:r>
      <w:r w:rsidRPr="00451A63">
        <w:rPr>
          <w:rFonts w:ascii="Simplified Arabic" w:hAnsi="Simplified Arabic"/>
          <w:b w:val="0"/>
          <w:bCs w:val="0"/>
          <w:szCs w:val="24"/>
          <w:rtl/>
        </w:rPr>
        <w:t xml:space="preserve"> : بدءها – وقفها – الاعفاء منها – انهاءها – متابعتها بحق الورثة  ، التنفيذ على اموال المكلّف – الحجز ومفاعيله – بيع الاموال بالمزاد   </w:t>
      </w:r>
      <w:proofErr w:type="spellStart"/>
      <w:r w:rsidRPr="00451A63">
        <w:rPr>
          <w:rFonts w:ascii="Simplified Arabic" w:hAnsi="Simplified Arabic"/>
          <w:b w:val="0"/>
          <w:bCs w:val="0"/>
          <w:szCs w:val="24"/>
        </w:rPr>
        <w:t>n.b</w:t>
      </w:r>
      <w:proofErr w:type="spellEnd"/>
      <w:r w:rsidRPr="00451A63">
        <w:rPr>
          <w:rFonts w:ascii="Simplified Arabic" w:hAnsi="Simplified Arabic"/>
          <w:b w:val="0"/>
          <w:bCs w:val="0"/>
          <w:szCs w:val="24"/>
        </w:rPr>
        <w:t xml:space="preserve"> </w:t>
      </w:r>
      <w:r w:rsidRPr="00451A63">
        <w:rPr>
          <w:rFonts w:ascii="Simplified Arabic" w:hAnsi="Simplified Arabic"/>
          <w:b w:val="0"/>
          <w:bCs w:val="0"/>
          <w:szCs w:val="24"/>
          <w:rtl/>
        </w:rPr>
        <w:t>"لغاية المادة /76/ فقط .</w:t>
      </w:r>
    </w:p>
    <w:p w:rsidR="0009738A" w:rsidRPr="00451A63" w:rsidRDefault="0009738A" w:rsidP="0009738A">
      <w:pPr>
        <w:pStyle w:val="BodyText"/>
        <w:ind w:left="360"/>
        <w:jc w:val="both"/>
        <w:rPr>
          <w:rFonts w:ascii="Simplified Arabic" w:hAnsi="Simplified Arabic"/>
          <w:b w:val="0"/>
          <w:bCs w:val="0"/>
          <w:szCs w:val="24"/>
          <w:rtl/>
        </w:rPr>
      </w:pPr>
      <w:r w:rsidRPr="00451A63">
        <w:rPr>
          <w:rFonts w:ascii="Simplified Arabic" w:hAnsi="Simplified Arabic"/>
          <w:b w:val="0"/>
          <w:bCs w:val="0"/>
          <w:szCs w:val="24"/>
          <w:rtl/>
        </w:rPr>
        <w:t xml:space="preserve">- </w:t>
      </w:r>
      <w:r w:rsidRPr="0012512D">
        <w:rPr>
          <w:rFonts w:ascii="Simplified Arabic" w:hAnsi="Simplified Arabic"/>
          <w:szCs w:val="24"/>
          <w:u w:val="single"/>
          <w:rtl/>
        </w:rPr>
        <w:t xml:space="preserve">الفصل الثاني عشر </w:t>
      </w:r>
      <w:r w:rsidRPr="0012512D">
        <w:rPr>
          <w:rFonts w:ascii="Simplified Arabic" w:hAnsi="Simplified Arabic"/>
          <w:szCs w:val="24"/>
          <w:u w:val="single"/>
        </w:rPr>
        <w:t>–</w:t>
      </w:r>
      <w:r w:rsidRPr="0012512D">
        <w:rPr>
          <w:rFonts w:ascii="Simplified Arabic" w:hAnsi="Simplified Arabic"/>
          <w:szCs w:val="24"/>
          <w:u w:val="single"/>
          <w:rtl/>
        </w:rPr>
        <w:t xml:space="preserve"> الاعتراضات</w:t>
      </w:r>
      <w:r w:rsidRPr="00451A63">
        <w:rPr>
          <w:rFonts w:ascii="Simplified Arabic" w:hAnsi="Simplified Arabic"/>
          <w:b w:val="0"/>
          <w:bCs w:val="0"/>
          <w:szCs w:val="24"/>
          <w:rtl/>
          <w:lang w:bidi="ar-LB"/>
        </w:rPr>
        <w:t>:</w:t>
      </w:r>
      <w:r w:rsidRPr="00451A63">
        <w:rPr>
          <w:rFonts w:ascii="Simplified Arabic" w:hAnsi="Simplified Arabic"/>
          <w:b w:val="0"/>
          <w:bCs w:val="0"/>
          <w:szCs w:val="24"/>
          <w:rtl/>
        </w:rPr>
        <w:t xml:space="preserve"> امام الادارة – امام لجان الاعتراضات – الاستئناف امام مجلس شورى الدولة .</w:t>
      </w:r>
    </w:p>
    <w:p w:rsidR="0009738A" w:rsidRPr="0012512D" w:rsidRDefault="0009738A" w:rsidP="0009738A">
      <w:pPr>
        <w:pStyle w:val="BodyText"/>
        <w:ind w:left="360"/>
        <w:jc w:val="both"/>
        <w:rPr>
          <w:rFonts w:ascii="Simplified Arabic" w:hAnsi="Simplified Arabic"/>
          <w:szCs w:val="24"/>
          <w:rtl/>
        </w:rPr>
      </w:pPr>
      <w:r w:rsidRPr="00451A63">
        <w:rPr>
          <w:rFonts w:ascii="Simplified Arabic" w:hAnsi="Simplified Arabic"/>
          <w:b w:val="0"/>
          <w:bCs w:val="0"/>
          <w:szCs w:val="24"/>
          <w:rtl/>
        </w:rPr>
        <w:t xml:space="preserve">- </w:t>
      </w:r>
      <w:r w:rsidRPr="0012512D">
        <w:rPr>
          <w:rFonts w:ascii="Simplified Arabic" w:hAnsi="Simplified Arabic"/>
          <w:szCs w:val="24"/>
          <w:u w:val="single"/>
          <w:rtl/>
        </w:rPr>
        <w:t>الفصل الثالث عشر - مفهوم التهرّب الضريبي</w:t>
      </w:r>
      <w:r w:rsidRPr="00451A63">
        <w:rPr>
          <w:rFonts w:ascii="Simplified Arabic" w:hAnsi="Simplified Arabic"/>
          <w:b w:val="0"/>
          <w:bCs w:val="0"/>
          <w:szCs w:val="24"/>
          <w:rtl/>
        </w:rPr>
        <w:t xml:space="preserve"> : تبعاً للتعريف المعطى له في البند /13/ م </w:t>
      </w:r>
      <w:r w:rsidRPr="0012512D">
        <w:rPr>
          <w:rFonts w:ascii="Simplified Arabic" w:hAnsi="Simplified Arabic"/>
          <w:szCs w:val="24"/>
          <w:rtl/>
        </w:rPr>
        <w:t>المادة /57/ من قانون موازنة /2019/ رقم 143/ الصادر في العدد /36/ تاريخ 31/تموز /2019 ) .</w:t>
      </w:r>
    </w:p>
    <w:p w:rsidR="0009738A" w:rsidRPr="00451A63" w:rsidRDefault="0009738A" w:rsidP="0009738A">
      <w:pPr>
        <w:pStyle w:val="BodyText"/>
        <w:jc w:val="both"/>
        <w:rPr>
          <w:rFonts w:ascii="Simplified Arabic" w:hAnsi="Simplified Arabic"/>
          <w:b w:val="0"/>
          <w:bCs w:val="0"/>
          <w:szCs w:val="24"/>
          <w:rtl/>
        </w:rPr>
      </w:pPr>
      <w:r w:rsidRPr="00451A63">
        <w:rPr>
          <w:rFonts w:ascii="Simplified Arabic" w:hAnsi="Simplified Arabic"/>
          <w:b w:val="0"/>
          <w:bCs w:val="0"/>
          <w:szCs w:val="24"/>
          <w:rtl/>
        </w:rPr>
        <w:t xml:space="preserve">  - </w:t>
      </w:r>
      <w:r w:rsidRPr="0012512D">
        <w:rPr>
          <w:rFonts w:ascii="Simplified Arabic" w:hAnsi="Simplified Arabic"/>
          <w:szCs w:val="24"/>
          <w:rtl/>
        </w:rPr>
        <w:t>ما هي العقوبات التي تفرض على مخالفة القوانين المالية ؟ ( م.أ رقم 156/83 وتعديلاته).</w:t>
      </w:r>
    </w:p>
    <w:p w:rsidR="0009738A" w:rsidRPr="00451A63" w:rsidRDefault="0009738A" w:rsidP="0009738A">
      <w:pPr>
        <w:pStyle w:val="BodyText"/>
        <w:ind w:left="360"/>
        <w:jc w:val="center"/>
        <w:rPr>
          <w:rFonts w:ascii="Simplified Arabic" w:hAnsi="Simplified Arabic"/>
          <w:b w:val="0"/>
          <w:bCs w:val="0"/>
          <w:szCs w:val="24"/>
          <w:u w:val="single"/>
          <w:rtl/>
        </w:rPr>
      </w:pPr>
    </w:p>
    <w:p w:rsidR="0009738A" w:rsidRPr="00451A63" w:rsidRDefault="0009738A" w:rsidP="0009738A">
      <w:pPr>
        <w:rPr>
          <w:rFonts w:ascii="Simplified Arabic" w:hAnsi="Simplified Arabic" w:cs="Simplified Arabic"/>
          <w:b/>
          <w:bCs/>
          <w:sz w:val="16"/>
          <w:szCs w:val="16"/>
        </w:rPr>
      </w:pPr>
      <w:r w:rsidRPr="00451A63">
        <w:rPr>
          <w:rFonts w:ascii="Simplified Arabic" w:hAnsi="Simplified Arabic" w:cs="Simplified Arabic"/>
          <w:b/>
          <w:bCs/>
          <w:sz w:val="16"/>
          <w:szCs w:val="16"/>
        </w:rPr>
        <w:t xml:space="preserve">Etude </w:t>
      </w:r>
      <w:proofErr w:type="spellStart"/>
      <w:r w:rsidRPr="00451A63">
        <w:rPr>
          <w:rFonts w:ascii="Simplified Arabic" w:hAnsi="Simplified Arabic" w:cs="Simplified Arabic"/>
          <w:b/>
          <w:bCs/>
          <w:sz w:val="16"/>
          <w:szCs w:val="16"/>
        </w:rPr>
        <w:t>Akiki</w:t>
      </w:r>
      <w:proofErr w:type="spellEnd"/>
      <w:r w:rsidRPr="00451A63">
        <w:rPr>
          <w:rFonts w:ascii="Simplified Arabic" w:hAnsi="Simplified Arabic" w:cs="Simplified Arabic"/>
          <w:b/>
          <w:bCs/>
          <w:sz w:val="16"/>
          <w:szCs w:val="16"/>
        </w:rPr>
        <w:t xml:space="preserve"> </w:t>
      </w:r>
      <w:proofErr w:type="spellStart"/>
      <w:r w:rsidRPr="00451A63">
        <w:rPr>
          <w:rFonts w:ascii="Simplified Arabic" w:hAnsi="Simplified Arabic" w:cs="Simplified Arabic"/>
          <w:b/>
          <w:bCs/>
          <w:sz w:val="16"/>
          <w:szCs w:val="16"/>
        </w:rPr>
        <w:t>salem</w:t>
      </w:r>
      <w:proofErr w:type="spellEnd"/>
      <w:r w:rsidRPr="00451A63">
        <w:rPr>
          <w:rFonts w:ascii="Simplified Arabic" w:hAnsi="Simplified Arabic" w:cs="Simplified Arabic"/>
          <w:b/>
          <w:bCs/>
          <w:sz w:val="16"/>
          <w:szCs w:val="16"/>
        </w:rPr>
        <w:t xml:space="preserve"> / 2019</w:t>
      </w:r>
    </w:p>
    <w:p w:rsidR="0009738A" w:rsidRDefault="0009738A" w:rsidP="0009738A">
      <w:pPr>
        <w:pStyle w:val="BodyText"/>
        <w:ind w:left="360"/>
        <w:jc w:val="right"/>
        <w:rPr>
          <w:rFonts w:ascii="Simplified Arabic" w:hAnsi="Simplified Arabic"/>
          <w:b w:val="0"/>
          <w:bCs w:val="0"/>
          <w:szCs w:val="24"/>
          <w:u w:val="single"/>
          <w:rtl/>
        </w:rPr>
      </w:pPr>
    </w:p>
    <w:p w:rsidR="0009738A" w:rsidRDefault="0009738A" w:rsidP="0009738A">
      <w:pPr>
        <w:pStyle w:val="BodyText"/>
        <w:ind w:left="360"/>
        <w:jc w:val="right"/>
        <w:rPr>
          <w:rFonts w:ascii="Simplified Arabic" w:hAnsi="Simplified Arabic"/>
          <w:b w:val="0"/>
          <w:bCs w:val="0"/>
          <w:szCs w:val="24"/>
          <w:u w:val="single"/>
          <w:rtl/>
        </w:rPr>
      </w:pPr>
    </w:p>
    <w:p w:rsidR="0009738A" w:rsidRPr="00451A63" w:rsidRDefault="0009738A" w:rsidP="0009738A">
      <w:pPr>
        <w:pStyle w:val="BodyText"/>
        <w:ind w:left="360"/>
        <w:jc w:val="right"/>
        <w:rPr>
          <w:rFonts w:ascii="Simplified Arabic" w:hAnsi="Simplified Arabic"/>
          <w:b w:val="0"/>
          <w:bCs w:val="0"/>
          <w:szCs w:val="24"/>
          <w:u w:val="single"/>
          <w:rtl/>
        </w:rPr>
      </w:pPr>
    </w:p>
    <w:p w:rsidR="0009738A" w:rsidRPr="00451A63" w:rsidRDefault="0009738A" w:rsidP="0009738A">
      <w:pPr>
        <w:pStyle w:val="BodyText"/>
        <w:ind w:left="360"/>
        <w:jc w:val="right"/>
        <w:rPr>
          <w:rFonts w:ascii="Simplified Arabic" w:hAnsi="Simplified Arabic"/>
          <w:b w:val="0"/>
          <w:bCs w:val="0"/>
          <w:szCs w:val="24"/>
          <w:u w:val="single"/>
          <w:rtl/>
        </w:rPr>
      </w:pPr>
    </w:p>
    <w:p w:rsidR="0009738A" w:rsidRDefault="0009738A" w:rsidP="0009738A">
      <w:pPr>
        <w:pStyle w:val="BodyText"/>
        <w:jc w:val="center"/>
        <w:rPr>
          <w:rFonts w:ascii="Simplified Arabic" w:hAnsi="Simplified Arabic"/>
          <w:sz w:val="28"/>
          <w:szCs w:val="28"/>
          <w:u w:val="single"/>
          <w:rtl/>
        </w:rPr>
      </w:pPr>
      <w:r w:rsidRPr="002A0ACF">
        <w:rPr>
          <w:rFonts w:ascii="Simplified Arabic" w:hAnsi="Simplified Arabic"/>
          <w:sz w:val="28"/>
          <w:szCs w:val="28"/>
          <w:u w:val="single"/>
          <w:rtl/>
        </w:rPr>
        <w:t xml:space="preserve">القسم الثاني - الضرائب النوعية </w:t>
      </w:r>
    </w:p>
    <w:p w:rsidR="0009738A" w:rsidRPr="002A0ACF" w:rsidRDefault="0009738A" w:rsidP="0009738A">
      <w:pPr>
        <w:pStyle w:val="BodyText"/>
        <w:jc w:val="center"/>
        <w:rPr>
          <w:rFonts w:ascii="Simplified Arabic" w:hAnsi="Simplified Arabic"/>
          <w:sz w:val="28"/>
          <w:szCs w:val="28"/>
          <w:rtl/>
        </w:rPr>
      </w:pPr>
    </w:p>
    <w:tbl>
      <w:tblPr>
        <w:tblStyle w:val="TableGrid"/>
        <w:bidiVisual/>
        <w:tblW w:w="0" w:type="auto"/>
        <w:jc w:val="center"/>
        <w:tblLook w:val="04A0" w:firstRow="1" w:lastRow="0" w:firstColumn="1" w:lastColumn="0" w:noHBand="0" w:noVBand="1"/>
      </w:tblPr>
      <w:tblGrid>
        <w:gridCol w:w="1826"/>
      </w:tblGrid>
      <w:tr w:rsidR="0009738A" w:rsidRPr="005C0C95" w:rsidTr="00DD667D">
        <w:trPr>
          <w:jc w:val="center"/>
        </w:trPr>
        <w:tc>
          <w:tcPr>
            <w:tcW w:w="1826" w:type="dxa"/>
          </w:tcPr>
          <w:p w:rsidR="0009738A" w:rsidRPr="005C0C95" w:rsidRDefault="0009738A" w:rsidP="00DD667D">
            <w:pPr>
              <w:pStyle w:val="BodyText"/>
              <w:jc w:val="center"/>
              <w:rPr>
                <w:rFonts w:ascii="Simplified Arabic" w:hAnsi="Simplified Arabic"/>
                <w:sz w:val="28"/>
                <w:szCs w:val="28"/>
                <w:u w:val="single"/>
                <w:rtl/>
              </w:rPr>
            </w:pPr>
            <w:r w:rsidRPr="005C0C95">
              <w:rPr>
                <w:rFonts w:ascii="Simplified Arabic" w:hAnsi="Simplified Arabic"/>
                <w:sz w:val="28"/>
                <w:szCs w:val="28"/>
                <w:u w:val="single"/>
                <w:rtl/>
              </w:rPr>
              <w:t>الضرائب المباشرة</w:t>
            </w:r>
          </w:p>
        </w:tc>
      </w:tr>
    </w:tbl>
    <w:p w:rsidR="0009738A" w:rsidRPr="005C0C95" w:rsidRDefault="0009738A" w:rsidP="0009738A">
      <w:pPr>
        <w:pStyle w:val="BodyText"/>
        <w:jc w:val="left"/>
        <w:rPr>
          <w:rFonts w:ascii="Simplified Arabic" w:hAnsi="Simplified Arabic"/>
          <w:b w:val="0"/>
          <w:bCs w:val="0"/>
          <w:szCs w:val="24"/>
          <w:u w:val="single"/>
          <w:rtl/>
        </w:rPr>
      </w:pPr>
    </w:p>
    <w:p w:rsidR="0009738A" w:rsidRPr="00451A63" w:rsidRDefault="0009738A" w:rsidP="0009738A">
      <w:pPr>
        <w:pStyle w:val="BodyText"/>
        <w:rPr>
          <w:rFonts w:ascii="Simplified Arabic" w:hAnsi="Simplified Arabic"/>
          <w:b w:val="0"/>
          <w:bCs w:val="0"/>
          <w:szCs w:val="24"/>
        </w:rPr>
      </w:pPr>
      <w:r w:rsidRPr="00451A63">
        <w:rPr>
          <w:rFonts w:ascii="Simplified Arabic" w:hAnsi="Simplified Arabic"/>
          <w:b w:val="0"/>
          <w:bCs w:val="0"/>
          <w:szCs w:val="24"/>
          <w:rtl/>
        </w:rPr>
        <w:t xml:space="preserve">1- </w:t>
      </w:r>
      <w:r w:rsidRPr="00593893">
        <w:rPr>
          <w:rFonts w:ascii="Simplified Arabic" w:hAnsi="Simplified Arabic"/>
          <w:szCs w:val="24"/>
          <w:u w:val="double"/>
          <w:rtl/>
        </w:rPr>
        <w:t>ضريبة الدخل</w:t>
      </w:r>
      <w:r w:rsidRPr="00451A63">
        <w:rPr>
          <w:rFonts w:ascii="Simplified Arabic" w:hAnsi="Simplified Arabic"/>
          <w:b w:val="0"/>
          <w:bCs w:val="0"/>
          <w:szCs w:val="24"/>
          <w:rtl/>
        </w:rPr>
        <w:t xml:space="preserve"> : تعريفها – خصائصها - الاعمال والمهن الخاضعة لها وللإعفاءات (أمثلة) – تحديد الأرباح الخاضعة لها والتي لا يسمح بتنزيلها – التكليف وانواعه تبعاً للأبواب الثلاثة – كيفية احتسابها ومعدلاتها بحسب القانون المعدل في موازنة 2019) وكيفية تنظيم الجداول والتنزيل +(تطبيقات عملية) .</w:t>
      </w:r>
    </w:p>
    <w:p w:rsidR="0009738A" w:rsidRPr="00451A63" w:rsidRDefault="0009738A" w:rsidP="0009738A">
      <w:pPr>
        <w:pStyle w:val="BodyText"/>
        <w:rPr>
          <w:rFonts w:ascii="Simplified Arabic" w:hAnsi="Simplified Arabic"/>
          <w:b w:val="0"/>
          <w:bCs w:val="0"/>
          <w:szCs w:val="24"/>
          <w:rtl/>
        </w:rPr>
      </w:pPr>
      <w:r w:rsidRPr="00451A63">
        <w:rPr>
          <w:rFonts w:ascii="Simplified Arabic" w:hAnsi="Simplified Arabic"/>
          <w:b w:val="0"/>
          <w:bCs w:val="0"/>
          <w:szCs w:val="24"/>
          <w:rtl/>
        </w:rPr>
        <w:t>2-</w:t>
      </w:r>
      <w:r w:rsidRPr="00593893">
        <w:rPr>
          <w:rFonts w:ascii="Simplified Arabic" w:hAnsi="Simplified Arabic"/>
          <w:szCs w:val="24"/>
          <w:u w:val="double"/>
          <w:rtl/>
        </w:rPr>
        <w:t>الضريبة على القيمة المضافة</w:t>
      </w:r>
      <w:r w:rsidRPr="00451A63">
        <w:rPr>
          <w:rFonts w:ascii="Simplified Arabic" w:hAnsi="Simplified Arabic"/>
          <w:b w:val="0"/>
          <w:bCs w:val="0"/>
          <w:szCs w:val="24"/>
          <w:rtl/>
        </w:rPr>
        <w:t xml:space="preserve"> : تعريفها </w:t>
      </w:r>
      <w:r w:rsidRPr="00451A63">
        <w:rPr>
          <w:rFonts w:ascii="Simplified Arabic" w:hAnsi="Simplified Arabic"/>
          <w:b w:val="0"/>
          <w:bCs w:val="0"/>
          <w:szCs w:val="24"/>
        </w:rPr>
        <w:t>–</w:t>
      </w:r>
      <w:r w:rsidRPr="00451A63">
        <w:rPr>
          <w:rFonts w:ascii="Simplified Arabic" w:hAnsi="Simplified Arabic"/>
          <w:b w:val="0"/>
          <w:bCs w:val="0"/>
          <w:szCs w:val="24"/>
          <w:rtl/>
        </w:rPr>
        <w:t xml:space="preserve"> خصائصها – نطاقها – التصريح والتسجيل - الأشخاص والعمليات الخاضعة وغير الخاضعة لها – حالات الإعفاء منها – أسس فردها – فترة احتسابها – حق الحسم وأصوله – الملزمون بها وموجباته – كيفية تأديتها وأصول تحصيلها – غرامة التأخير – التصريح غير الصحيح  - كيفية الاسترداد وشروطه  الاعتراض عليها –تطبيقات عملية عن كيفية احتسابها +(تطبيقات عملية) .</w:t>
      </w:r>
    </w:p>
    <w:p w:rsidR="0009738A" w:rsidRPr="00451A63" w:rsidRDefault="0009738A" w:rsidP="0009738A">
      <w:pPr>
        <w:pStyle w:val="BodyText"/>
        <w:rPr>
          <w:rFonts w:ascii="Simplified Arabic" w:hAnsi="Simplified Arabic"/>
          <w:b w:val="0"/>
          <w:bCs w:val="0"/>
          <w:szCs w:val="24"/>
          <w:rtl/>
        </w:rPr>
      </w:pPr>
      <w:r w:rsidRPr="00451A63">
        <w:rPr>
          <w:rFonts w:ascii="Simplified Arabic" w:hAnsi="Simplified Arabic"/>
          <w:b w:val="0"/>
          <w:bCs w:val="0"/>
          <w:szCs w:val="24"/>
          <w:rtl/>
        </w:rPr>
        <w:t xml:space="preserve">3- </w:t>
      </w:r>
      <w:r w:rsidRPr="00593893">
        <w:rPr>
          <w:rFonts w:ascii="Simplified Arabic" w:hAnsi="Simplified Arabic"/>
          <w:szCs w:val="24"/>
          <w:u w:val="double"/>
          <w:rtl/>
        </w:rPr>
        <w:t>الضريبة على الاملاك المبنية</w:t>
      </w:r>
      <w:r w:rsidRPr="00451A63">
        <w:rPr>
          <w:rFonts w:ascii="Simplified Arabic" w:hAnsi="Simplified Arabic"/>
          <w:b w:val="0"/>
          <w:bCs w:val="0"/>
          <w:szCs w:val="24"/>
          <w:rtl/>
        </w:rPr>
        <w:t xml:space="preserve"> : تعريفها </w:t>
      </w:r>
      <w:r w:rsidRPr="00451A63">
        <w:rPr>
          <w:rFonts w:ascii="Simplified Arabic" w:hAnsi="Simplified Arabic"/>
          <w:b w:val="0"/>
          <w:bCs w:val="0"/>
          <w:szCs w:val="24"/>
        </w:rPr>
        <w:t>–</w:t>
      </w:r>
      <w:r w:rsidRPr="00451A63">
        <w:rPr>
          <w:rFonts w:ascii="Simplified Arabic" w:hAnsi="Simplified Arabic"/>
          <w:b w:val="0"/>
          <w:bCs w:val="0"/>
          <w:szCs w:val="24"/>
          <w:rtl/>
        </w:rPr>
        <w:t xml:space="preserve"> خصائصها - نطاقها - الإعفاءات الدائمة والمؤقتة والجزئية فيها – زوالها – حالة الشغور – الايرادات الخاضعة لها (الصافية وغير الصافية) – متى ينشأ الحق بتأديتها – التصريح – الأعباء القابلة التنزيل – عقود الإيجار وتسجيلها – التكليف بها – حساب معدلاتها – المكلّف بها – الاعتراض على الجداول – العقوبات</w:t>
      </w:r>
      <w:r>
        <w:rPr>
          <w:rFonts w:ascii="Simplified Arabic" w:hAnsi="Simplified Arabic"/>
          <w:b w:val="0"/>
          <w:bCs w:val="0"/>
          <w:szCs w:val="24"/>
          <w:rtl/>
        </w:rPr>
        <w:t xml:space="preserve"> +(تطبيقات عملية</w:t>
      </w:r>
      <w:r>
        <w:rPr>
          <w:rFonts w:ascii="Simplified Arabic" w:hAnsi="Simplified Arabic" w:hint="cs"/>
          <w:b w:val="0"/>
          <w:bCs w:val="0"/>
          <w:szCs w:val="24"/>
          <w:rtl/>
        </w:rPr>
        <w:t xml:space="preserve"> </w:t>
      </w:r>
      <w:r w:rsidRPr="00593893">
        <w:rPr>
          <w:rFonts w:ascii="Simplified Arabic" w:hAnsi="Simplified Arabic" w:hint="cs"/>
          <w:szCs w:val="24"/>
          <w:rtl/>
        </w:rPr>
        <w:t>مع لمحة عن التعديلات الحاصلة في موازنة 2019</w:t>
      </w:r>
      <w:r>
        <w:rPr>
          <w:rFonts w:ascii="Simplified Arabic" w:hAnsi="Simplified Arabic" w:hint="cs"/>
          <w:b w:val="0"/>
          <w:bCs w:val="0"/>
          <w:szCs w:val="24"/>
          <w:rtl/>
        </w:rPr>
        <w:t>)</w:t>
      </w:r>
      <w:r w:rsidRPr="00451A63">
        <w:rPr>
          <w:rFonts w:ascii="Simplified Arabic" w:hAnsi="Simplified Arabic"/>
          <w:b w:val="0"/>
          <w:bCs w:val="0"/>
          <w:szCs w:val="24"/>
          <w:rtl/>
        </w:rPr>
        <w:t xml:space="preserve"> .</w:t>
      </w:r>
    </w:p>
    <w:p w:rsidR="0009738A" w:rsidRPr="00451A63" w:rsidRDefault="0009738A" w:rsidP="0009738A">
      <w:pPr>
        <w:pStyle w:val="BodyText"/>
        <w:rPr>
          <w:rFonts w:ascii="Simplified Arabic" w:hAnsi="Simplified Arabic"/>
          <w:b w:val="0"/>
          <w:bCs w:val="0"/>
          <w:szCs w:val="24"/>
          <w:rtl/>
        </w:rPr>
      </w:pPr>
      <w:r w:rsidRPr="00451A63">
        <w:rPr>
          <w:rFonts w:ascii="Simplified Arabic" w:hAnsi="Simplified Arabic"/>
          <w:b w:val="0"/>
          <w:bCs w:val="0"/>
          <w:szCs w:val="24"/>
          <w:rtl/>
        </w:rPr>
        <w:t xml:space="preserve">4- </w:t>
      </w:r>
      <w:r w:rsidRPr="00AC4FF5">
        <w:rPr>
          <w:rFonts w:ascii="Simplified Arabic" w:hAnsi="Simplified Arabic"/>
          <w:szCs w:val="24"/>
          <w:u w:val="double"/>
          <w:rtl/>
        </w:rPr>
        <w:t>رسم الانتقال</w:t>
      </w:r>
      <w:r w:rsidRPr="00451A63">
        <w:rPr>
          <w:rFonts w:ascii="Simplified Arabic" w:hAnsi="Simplified Arabic"/>
          <w:b w:val="0"/>
          <w:bCs w:val="0"/>
          <w:szCs w:val="24"/>
          <w:rtl/>
        </w:rPr>
        <w:t xml:space="preserve"> : تعريفه </w:t>
      </w:r>
      <w:r w:rsidRPr="00451A63">
        <w:rPr>
          <w:rFonts w:ascii="Simplified Arabic" w:hAnsi="Simplified Arabic"/>
          <w:b w:val="0"/>
          <w:bCs w:val="0"/>
          <w:szCs w:val="24"/>
        </w:rPr>
        <w:t>–</w:t>
      </w:r>
      <w:r w:rsidRPr="00451A63">
        <w:rPr>
          <w:rFonts w:ascii="Simplified Arabic" w:hAnsi="Simplified Arabic"/>
          <w:b w:val="0"/>
          <w:bCs w:val="0"/>
          <w:szCs w:val="24"/>
          <w:rtl/>
        </w:rPr>
        <w:t xml:space="preserve"> خصائصه – هل هو ضريبة أم رسم - نطاق هذا الرسم </w:t>
      </w:r>
      <w:r w:rsidRPr="00451A63">
        <w:rPr>
          <w:rFonts w:ascii="Simplified Arabic" w:hAnsi="Simplified Arabic"/>
          <w:b w:val="0"/>
          <w:bCs w:val="0"/>
          <w:szCs w:val="24"/>
        </w:rPr>
        <w:t>–</w:t>
      </w:r>
      <w:r w:rsidRPr="00451A63">
        <w:rPr>
          <w:rFonts w:ascii="Simplified Arabic" w:hAnsi="Simplified Arabic"/>
          <w:b w:val="0"/>
          <w:bCs w:val="0"/>
          <w:szCs w:val="24"/>
          <w:rtl/>
        </w:rPr>
        <w:t xml:space="preserve"> المكان والاموال الخاضعة للرسم – الاعفاء من الرسم – الرسم على الجبات والأوقاف – موجب التصريح </w:t>
      </w:r>
      <w:r w:rsidRPr="00451A63">
        <w:rPr>
          <w:rFonts w:ascii="Simplified Arabic" w:hAnsi="Simplified Arabic"/>
          <w:b w:val="0"/>
          <w:bCs w:val="0"/>
          <w:szCs w:val="24"/>
        </w:rPr>
        <w:t>–</w:t>
      </w:r>
      <w:r w:rsidRPr="00451A63">
        <w:rPr>
          <w:rFonts w:ascii="Simplified Arabic" w:hAnsi="Simplified Arabic"/>
          <w:b w:val="0"/>
          <w:bCs w:val="0"/>
          <w:szCs w:val="24"/>
          <w:rtl/>
        </w:rPr>
        <w:t xml:space="preserve"> كيفية تقديم الاموال الخاضعة للرسم – معدل الرسم ومطرحه – التخمين وتصفية الرسم – التحصيل – التقسيط وشروطه - أوامر القبض +(تطبيقات عملية).</w:t>
      </w:r>
    </w:p>
    <w:p w:rsidR="0009738A" w:rsidRPr="00451A63" w:rsidRDefault="0009738A" w:rsidP="0009738A">
      <w:pPr>
        <w:pStyle w:val="BodyText"/>
        <w:rPr>
          <w:rFonts w:ascii="Simplified Arabic" w:hAnsi="Simplified Arabic"/>
          <w:b w:val="0"/>
          <w:bCs w:val="0"/>
          <w:szCs w:val="24"/>
          <w:rtl/>
        </w:rPr>
      </w:pPr>
      <w:r w:rsidRPr="00451A63">
        <w:rPr>
          <w:rFonts w:ascii="Simplified Arabic" w:hAnsi="Simplified Arabic"/>
          <w:b w:val="0"/>
          <w:bCs w:val="0"/>
          <w:szCs w:val="24"/>
          <w:rtl/>
        </w:rPr>
        <w:t xml:space="preserve">5- </w:t>
      </w:r>
      <w:r w:rsidRPr="00AC4FF5">
        <w:rPr>
          <w:rFonts w:ascii="Simplified Arabic" w:hAnsi="Simplified Arabic"/>
          <w:szCs w:val="24"/>
          <w:u w:val="double"/>
          <w:rtl/>
        </w:rPr>
        <w:t>ضريبة الملاهي</w:t>
      </w:r>
      <w:r w:rsidRPr="00451A63">
        <w:rPr>
          <w:rFonts w:ascii="Simplified Arabic" w:hAnsi="Simplified Arabic"/>
          <w:b w:val="0"/>
          <w:bCs w:val="0"/>
          <w:szCs w:val="24"/>
          <w:rtl/>
        </w:rPr>
        <w:t xml:space="preserve"> : تعريفها - نطاقها- المكلفون بها </w:t>
      </w:r>
      <w:r w:rsidRPr="00451A63">
        <w:rPr>
          <w:rFonts w:ascii="Simplified Arabic" w:hAnsi="Simplified Arabic"/>
          <w:b w:val="0"/>
          <w:bCs w:val="0"/>
          <w:szCs w:val="24"/>
        </w:rPr>
        <w:t>–</w:t>
      </w:r>
      <w:r w:rsidRPr="00451A63">
        <w:rPr>
          <w:rFonts w:ascii="Simplified Arabic" w:hAnsi="Simplified Arabic"/>
          <w:b w:val="0"/>
          <w:bCs w:val="0"/>
          <w:szCs w:val="24"/>
          <w:rtl/>
        </w:rPr>
        <w:t xml:space="preserve"> طرق التكليف بها وتأديتها </w:t>
      </w:r>
      <w:r w:rsidRPr="00451A63">
        <w:rPr>
          <w:rFonts w:ascii="Simplified Arabic" w:hAnsi="Simplified Arabic"/>
          <w:b w:val="0"/>
          <w:bCs w:val="0"/>
          <w:szCs w:val="24"/>
        </w:rPr>
        <w:t>–</w:t>
      </w:r>
      <w:r w:rsidRPr="00451A63">
        <w:rPr>
          <w:rFonts w:ascii="Simplified Arabic" w:hAnsi="Simplified Arabic"/>
          <w:b w:val="0"/>
          <w:bCs w:val="0"/>
          <w:szCs w:val="24"/>
          <w:rtl/>
        </w:rPr>
        <w:t xml:space="preserve"> معدلاتها </w:t>
      </w:r>
      <w:r w:rsidRPr="00451A63">
        <w:rPr>
          <w:rFonts w:ascii="Simplified Arabic" w:hAnsi="Simplified Arabic"/>
          <w:b w:val="0"/>
          <w:bCs w:val="0"/>
          <w:szCs w:val="24"/>
        </w:rPr>
        <w:t>–</w:t>
      </w:r>
      <w:r w:rsidRPr="00451A63">
        <w:rPr>
          <w:rFonts w:ascii="Simplified Arabic" w:hAnsi="Simplified Arabic"/>
          <w:b w:val="0"/>
          <w:bCs w:val="0"/>
          <w:szCs w:val="24"/>
          <w:rtl/>
        </w:rPr>
        <w:t xml:space="preserve"> واجبات المكلفين </w:t>
      </w:r>
      <w:r w:rsidRPr="00451A63">
        <w:rPr>
          <w:rFonts w:ascii="Simplified Arabic" w:hAnsi="Simplified Arabic"/>
          <w:b w:val="0"/>
          <w:bCs w:val="0"/>
          <w:szCs w:val="24"/>
        </w:rPr>
        <w:t>–</w:t>
      </w:r>
      <w:r w:rsidRPr="00451A63">
        <w:rPr>
          <w:rFonts w:ascii="Simplified Arabic" w:hAnsi="Simplified Arabic"/>
          <w:b w:val="0"/>
          <w:bCs w:val="0"/>
          <w:szCs w:val="24"/>
          <w:rtl/>
        </w:rPr>
        <w:t xml:space="preserve"> الإعفاء من الغرامات -  التسوية </w:t>
      </w:r>
      <w:r w:rsidRPr="00451A63">
        <w:rPr>
          <w:rFonts w:ascii="Simplified Arabic" w:hAnsi="Simplified Arabic"/>
          <w:b w:val="0"/>
          <w:bCs w:val="0"/>
          <w:szCs w:val="24"/>
        </w:rPr>
        <w:t>–</w:t>
      </w:r>
      <w:r w:rsidRPr="00451A63">
        <w:rPr>
          <w:rFonts w:ascii="Simplified Arabic" w:hAnsi="Simplified Arabic"/>
          <w:b w:val="0"/>
          <w:bCs w:val="0"/>
          <w:szCs w:val="24"/>
          <w:rtl/>
        </w:rPr>
        <w:t xml:space="preserve"> الاعتراض +(تطبيقات عملية) .</w:t>
      </w:r>
    </w:p>
    <w:p w:rsidR="0009738A" w:rsidRPr="00451A63" w:rsidRDefault="0009738A" w:rsidP="0009738A">
      <w:pPr>
        <w:pStyle w:val="BodyText"/>
        <w:ind w:left="720"/>
        <w:rPr>
          <w:rFonts w:ascii="Simplified Arabic" w:hAnsi="Simplified Arabic"/>
          <w:b w:val="0"/>
          <w:bCs w:val="0"/>
          <w:szCs w:val="24"/>
          <w:rtl/>
        </w:rPr>
      </w:pP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09738A" w:rsidRPr="00AC4FF5" w:rsidTr="00DD667D">
        <w:trPr>
          <w:jc w:val="center"/>
        </w:trPr>
        <w:tc>
          <w:tcPr>
            <w:tcW w:w="4253" w:type="dxa"/>
          </w:tcPr>
          <w:p w:rsidR="0009738A" w:rsidRPr="00AC4FF5" w:rsidRDefault="0009738A" w:rsidP="00DD667D">
            <w:pPr>
              <w:pStyle w:val="BodyText"/>
              <w:jc w:val="center"/>
              <w:rPr>
                <w:rFonts w:ascii="Simplified Arabic" w:hAnsi="Simplified Arabic"/>
                <w:szCs w:val="24"/>
                <w:u w:val="single"/>
                <w:rtl/>
              </w:rPr>
            </w:pPr>
            <w:r w:rsidRPr="00AC4FF5">
              <w:rPr>
                <w:rFonts w:ascii="Simplified Arabic" w:hAnsi="Simplified Arabic"/>
                <w:szCs w:val="24"/>
                <w:u w:val="single"/>
                <w:rtl/>
              </w:rPr>
              <w:t xml:space="preserve">القسم الثالث الرسوم : تعريفها </w:t>
            </w:r>
            <w:r w:rsidRPr="00AC4FF5">
              <w:rPr>
                <w:rFonts w:ascii="Simplified Arabic" w:hAnsi="Simplified Arabic"/>
                <w:szCs w:val="24"/>
                <w:u w:val="single"/>
              </w:rPr>
              <w:t>–</w:t>
            </w:r>
            <w:r w:rsidRPr="00AC4FF5">
              <w:rPr>
                <w:rFonts w:ascii="Simplified Arabic" w:hAnsi="Simplified Arabic"/>
                <w:szCs w:val="24"/>
                <w:u w:val="single"/>
                <w:rtl/>
              </w:rPr>
              <w:t xml:space="preserve"> نطاقها </w:t>
            </w:r>
            <w:r w:rsidRPr="00AC4FF5">
              <w:rPr>
                <w:rFonts w:ascii="Simplified Arabic" w:hAnsi="Simplified Arabic"/>
                <w:szCs w:val="24"/>
                <w:u w:val="single"/>
              </w:rPr>
              <w:t>–</w:t>
            </w:r>
            <w:r w:rsidRPr="00AC4FF5">
              <w:rPr>
                <w:rFonts w:ascii="Simplified Arabic" w:hAnsi="Simplified Arabic"/>
                <w:szCs w:val="24"/>
                <w:u w:val="single"/>
                <w:rtl/>
              </w:rPr>
              <w:t xml:space="preserve"> انواعها</w:t>
            </w:r>
            <w:r>
              <w:rPr>
                <w:rFonts w:ascii="Simplified Arabic" w:hAnsi="Simplified Arabic" w:hint="cs"/>
                <w:szCs w:val="24"/>
                <w:u w:val="single"/>
                <w:rtl/>
              </w:rPr>
              <w:t xml:space="preserve"> :</w:t>
            </w:r>
            <w:r w:rsidRPr="00AC4FF5">
              <w:rPr>
                <w:rFonts w:ascii="Simplified Arabic" w:hAnsi="Simplified Arabic"/>
                <w:szCs w:val="24"/>
                <w:u w:val="single"/>
                <w:rtl/>
              </w:rPr>
              <w:t xml:space="preserve"> </w:t>
            </w:r>
          </w:p>
        </w:tc>
      </w:tr>
    </w:tbl>
    <w:p w:rsidR="0009738A" w:rsidRPr="00451A63" w:rsidRDefault="0009738A" w:rsidP="0009738A">
      <w:pPr>
        <w:pStyle w:val="BodyText"/>
        <w:jc w:val="center"/>
        <w:rPr>
          <w:rFonts w:ascii="Simplified Arabic" w:hAnsi="Simplified Arabic"/>
          <w:szCs w:val="24"/>
          <w:u w:val="single"/>
          <w:rtl/>
        </w:rPr>
      </w:pPr>
    </w:p>
    <w:p w:rsidR="0009738A" w:rsidRDefault="0009738A" w:rsidP="0009738A">
      <w:pPr>
        <w:pStyle w:val="BodyText"/>
        <w:ind w:left="720" w:hanging="720"/>
        <w:rPr>
          <w:rFonts w:ascii="Simplified Arabic" w:hAnsi="Simplified Arabic"/>
          <w:b w:val="0"/>
          <w:bCs w:val="0"/>
          <w:szCs w:val="24"/>
          <w:rtl/>
        </w:rPr>
      </w:pPr>
      <w:r w:rsidRPr="00451A63">
        <w:rPr>
          <w:rFonts w:ascii="Simplified Arabic" w:hAnsi="Simplified Arabic"/>
          <w:b w:val="0"/>
          <w:bCs w:val="0"/>
          <w:szCs w:val="24"/>
          <w:rtl/>
        </w:rPr>
        <w:t xml:space="preserve">1- </w:t>
      </w:r>
      <w:r w:rsidRPr="00F67279">
        <w:rPr>
          <w:rFonts w:ascii="Simplified Arabic" w:hAnsi="Simplified Arabic"/>
          <w:szCs w:val="24"/>
          <w:u w:val="single"/>
          <w:rtl/>
        </w:rPr>
        <w:t>رسم الطابع المالي</w:t>
      </w:r>
      <w:r w:rsidRPr="00451A63">
        <w:rPr>
          <w:rFonts w:ascii="Simplified Arabic" w:hAnsi="Simplified Arabic"/>
          <w:b w:val="0"/>
          <w:bCs w:val="0"/>
          <w:szCs w:val="24"/>
          <w:u w:val="single"/>
          <w:rtl/>
        </w:rPr>
        <w:t xml:space="preserve"> :</w:t>
      </w:r>
      <w:r w:rsidRPr="00451A63">
        <w:rPr>
          <w:rFonts w:ascii="Simplified Arabic" w:hAnsi="Simplified Arabic"/>
          <w:b w:val="0"/>
          <w:bCs w:val="0"/>
          <w:szCs w:val="24"/>
          <w:rtl/>
        </w:rPr>
        <w:t xml:space="preserve"> - على من يتوجب </w:t>
      </w:r>
      <w:r w:rsidRPr="00451A63">
        <w:rPr>
          <w:rFonts w:ascii="Simplified Arabic" w:hAnsi="Simplified Arabic"/>
          <w:b w:val="0"/>
          <w:bCs w:val="0"/>
          <w:szCs w:val="24"/>
        </w:rPr>
        <w:t>–</w:t>
      </w:r>
      <w:r w:rsidRPr="00451A63">
        <w:rPr>
          <w:rFonts w:ascii="Simplified Arabic" w:hAnsi="Simplified Arabic"/>
          <w:b w:val="0"/>
          <w:bCs w:val="0"/>
          <w:szCs w:val="24"/>
          <w:rtl/>
        </w:rPr>
        <w:t xml:space="preserve"> أنواعه </w:t>
      </w:r>
      <w:r w:rsidRPr="00451A63">
        <w:rPr>
          <w:rFonts w:ascii="Simplified Arabic" w:hAnsi="Simplified Arabic"/>
          <w:b w:val="0"/>
          <w:bCs w:val="0"/>
          <w:szCs w:val="24"/>
        </w:rPr>
        <w:t>–</w:t>
      </w:r>
      <w:r w:rsidRPr="00451A63">
        <w:rPr>
          <w:rFonts w:ascii="Simplified Arabic" w:hAnsi="Simplified Arabic"/>
          <w:b w:val="0"/>
          <w:bCs w:val="0"/>
          <w:szCs w:val="24"/>
          <w:rtl/>
        </w:rPr>
        <w:t xml:space="preserve"> تسديده </w:t>
      </w:r>
      <w:r w:rsidRPr="00451A63">
        <w:rPr>
          <w:rFonts w:ascii="Simplified Arabic" w:hAnsi="Simplified Arabic"/>
          <w:b w:val="0"/>
          <w:bCs w:val="0"/>
          <w:szCs w:val="24"/>
        </w:rPr>
        <w:t>–</w:t>
      </w:r>
      <w:r w:rsidRPr="00451A63">
        <w:rPr>
          <w:rFonts w:ascii="Simplified Arabic" w:hAnsi="Simplified Arabic"/>
          <w:b w:val="0"/>
          <w:bCs w:val="0"/>
          <w:szCs w:val="24"/>
          <w:rtl/>
        </w:rPr>
        <w:t xml:space="preserve"> حسابه </w:t>
      </w:r>
      <w:r w:rsidRPr="00451A63">
        <w:rPr>
          <w:rFonts w:ascii="Simplified Arabic" w:hAnsi="Simplified Arabic"/>
          <w:b w:val="0"/>
          <w:bCs w:val="0"/>
          <w:szCs w:val="24"/>
        </w:rPr>
        <w:t>–</w:t>
      </w:r>
      <w:r w:rsidRPr="00451A63">
        <w:rPr>
          <w:rFonts w:ascii="Simplified Arabic" w:hAnsi="Simplified Arabic"/>
          <w:b w:val="0"/>
          <w:bCs w:val="0"/>
          <w:szCs w:val="24"/>
          <w:rtl/>
        </w:rPr>
        <w:t xml:space="preserve"> الاعتراض </w:t>
      </w:r>
      <w:r w:rsidRPr="00451A63">
        <w:rPr>
          <w:rFonts w:ascii="Simplified Arabic" w:hAnsi="Simplified Arabic"/>
          <w:b w:val="0"/>
          <w:bCs w:val="0"/>
          <w:szCs w:val="24"/>
        </w:rPr>
        <w:t>–</w:t>
      </w:r>
      <w:r w:rsidRPr="00451A63">
        <w:rPr>
          <w:rFonts w:ascii="Simplified Arabic" w:hAnsi="Simplified Arabic"/>
          <w:b w:val="0"/>
          <w:bCs w:val="0"/>
          <w:szCs w:val="24"/>
          <w:rtl/>
        </w:rPr>
        <w:t xml:space="preserve"> تسوية الغرامة </w:t>
      </w:r>
      <w:r w:rsidRPr="00451A63">
        <w:rPr>
          <w:rFonts w:ascii="Simplified Arabic" w:hAnsi="Simplified Arabic"/>
          <w:b w:val="0"/>
          <w:bCs w:val="0"/>
          <w:szCs w:val="24"/>
        </w:rPr>
        <w:t>–</w:t>
      </w:r>
      <w:r w:rsidRPr="00451A63">
        <w:rPr>
          <w:rFonts w:ascii="Simplified Arabic" w:hAnsi="Simplified Arabic"/>
          <w:b w:val="0"/>
          <w:bCs w:val="0"/>
          <w:szCs w:val="24"/>
          <w:rtl/>
        </w:rPr>
        <w:t xml:space="preserve"> المعاملات المعفاة من رسم الطابع المالي + ( امثلة تطبيقية ) . </w:t>
      </w:r>
    </w:p>
    <w:p w:rsidR="0009738A" w:rsidRDefault="0009738A" w:rsidP="0009738A">
      <w:pPr>
        <w:pStyle w:val="BodyText"/>
        <w:ind w:left="720" w:hanging="720"/>
        <w:rPr>
          <w:rFonts w:ascii="Simplified Arabic" w:hAnsi="Simplified Arabic"/>
          <w:b w:val="0"/>
          <w:bCs w:val="0"/>
          <w:szCs w:val="24"/>
          <w:rtl/>
        </w:rPr>
      </w:pPr>
    </w:p>
    <w:p w:rsidR="0009738A" w:rsidRPr="00451A63" w:rsidRDefault="0009738A" w:rsidP="0009738A">
      <w:pPr>
        <w:rPr>
          <w:rFonts w:ascii="Simplified Arabic" w:hAnsi="Simplified Arabic" w:cs="Simplified Arabic"/>
          <w:b/>
          <w:bCs/>
          <w:sz w:val="16"/>
          <w:szCs w:val="16"/>
          <w:rtl/>
        </w:rPr>
      </w:pPr>
      <w:r w:rsidRPr="00451A63">
        <w:rPr>
          <w:rFonts w:ascii="Simplified Arabic" w:hAnsi="Simplified Arabic" w:cs="Simplified Arabic"/>
          <w:b/>
          <w:bCs/>
          <w:sz w:val="16"/>
          <w:szCs w:val="16"/>
        </w:rPr>
        <w:t xml:space="preserve">Etude </w:t>
      </w:r>
      <w:proofErr w:type="spellStart"/>
      <w:r w:rsidRPr="00451A63">
        <w:rPr>
          <w:rFonts w:ascii="Simplified Arabic" w:hAnsi="Simplified Arabic" w:cs="Simplified Arabic"/>
          <w:b/>
          <w:bCs/>
          <w:sz w:val="16"/>
          <w:szCs w:val="16"/>
        </w:rPr>
        <w:t>Akiki</w:t>
      </w:r>
      <w:proofErr w:type="spellEnd"/>
      <w:r w:rsidRPr="00451A63">
        <w:rPr>
          <w:rFonts w:ascii="Simplified Arabic" w:hAnsi="Simplified Arabic" w:cs="Simplified Arabic"/>
          <w:b/>
          <w:bCs/>
          <w:sz w:val="16"/>
          <w:szCs w:val="16"/>
        </w:rPr>
        <w:t xml:space="preserve"> </w:t>
      </w:r>
      <w:proofErr w:type="spellStart"/>
      <w:r w:rsidRPr="00451A63">
        <w:rPr>
          <w:rFonts w:ascii="Simplified Arabic" w:hAnsi="Simplified Arabic" w:cs="Simplified Arabic"/>
          <w:b/>
          <w:bCs/>
          <w:sz w:val="16"/>
          <w:szCs w:val="16"/>
        </w:rPr>
        <w:t>salem</w:t>
      </w:r>
      <w:proofErr w:type="spellEnd"/>
      <w:r w:rsidRPr="00451A63">
        <w:rPr>
          <w:rFonts w:ascii="Simplified Arabic" w:hAnsi="Simplified Arabic" w:cs="Simplified Arabic"/>
          <w:b/>
          <w:bCs/>
          <w:sz w:val="16"/>
          <w:szCs w:val="16"/>
        </w:rPr>
        <w:t xml:space="preserve"> / 2019</w:t>
      </w:r>
    </w:p>
    <w:p w:rsidR="0009738A" w:rsidRPr="00451A63" w:rsidRDefault="0009738A" w:rsidP="0009738A">
      <w:pPr>
        <w:pStyle w:val="BodyText"/>
        <w:ind w:left="720" w:hanging="720"/>
        <w:jc w:val="right"/>
        <w:rPr>
          <w:rFonts w:ascii="Simplified Arabic" w:hAnsi="Simplified Arabic"/>
          <w:b w:val="0"/>
          <w:bCs w:val="0"/>
          <w:szCs w:val="24"/>
          <w:rtl/>
          <w:lang w:bidi="ar-LB"/>
        </w:rPr>
      </w:pPr>
    </w:p>
    <w:p w:rsidR="0009738A" w:rsidRPr="00451A63" w:rsidRDefault="0009738A" w:rsidP="0009738A">
      <w:pPr>
        <w:pStyle w:val="BodyText"/>
        <w:jc w:val="both"/>
        <w:rPr>
          <w:rFonts w:ascii="Simplified Arabic" w:hAnsi="Simplified Arabic"/>
          <w:b w:val="0"/>
          <w:bCs w:val="0"/>
          <w:szCs w:val="24"/>
          <w:rtl/>
          <w:lang w:bidi="ar-LB"/>
        </w:rPr>
      </w:pPr>
      <w:r w:rsidRPr="00451A63">
        <w:rPr>
          <w:rFonts w:ascii="Simplified Arabic" w:hAnsi="Simplified Arabic"/>
          <w:b w:val="0"/>
          <w:bCs w:val="0"/>
          <w:szCs w:val="24"/>
          <w:rtl/>
        </w:rPr>
        <w:lastRenderedPageBreak/>
        <w:t xml:space="preserve">2- </w:t>
      </w:r>
      <w:r w:rsidRPr="00AF41BB">
        <w:rPr>
          <w:rFonts w:ascii="Simplified Arabic" w:hAnsi="Simplified Arabic"/>
          <w:szCs w:val="24"/>
          <w:u w:val="single"/>
          <w:rtl/>
        </w:rPr>
        <w:t>رسم الانتقال العقاري للبيوعات والمعاملات :</w:t>
      </w:r>
      <w:r w:rsidRPr="00AF41BB">
        <w:rPr>
          <w:rFonts w:ascii="Simplified Arabic" w:hAnsi="Simplified Arabic"/>
          <w:szCs w:val="24"/>
          <w:rtl/>
        </w:rPr>
        <w:t xml:space="preserve"> </w:t>
      </w:r>
      <w:r w:rsidRPr="00451A63">
        <w:rPr>
          <w:rFonts w:ascii="Simplified Arabic" w:hAnsi="Simplified Arabic"/>
          <w:b w:val="0"/>
          <w:bCs w:val="0"/>
          <w:szCs w:val="24"/>
          <w:rtl/>
        </w:rPr>
        <w:t xml:space="preserve">من يخضع لهذا الرسم (لبناني </w:t>
      </w:r>
      <w:r w:rsidRPr="00451A63">
        <w:rPr>
          <w:rFonts w:ascii="Simplified Arabic" w:hAnsi="Simplified Arabic"/>
          <w:b w:val="0"/>
          <w:bCs w:val="0"/>
          <w:szCs w:val="24"/>
        </w:rPr>
        <w:t>–</w:t>
      </w:r>
      <w:r w:rsidRPr="00451A63">
        <w:rPr>
          <w:rFonts w:ascii="Simplified Arabic" w:hAnsi="Simplified Arabic"/>
          <w:b w:val="0"/>
          <w:bCs w:val="0"/>
          <w:szCs w:val="24"/>
          <w:rtl/>
        </w:rPr>
        <w:t xml:space="preserve"> اجنبي) - أنواع العقود والمعاملات الخاضعة لهذا الرسم - المستندات المطلوبة - الرسوم والطوابع المتوجبة على القيود الاحتياطية .- الاعتراض على المعاملة </w:t>
      </w:r>
      <w:r>
        <w:rPr>
          <w:rFonts w:ascii="Simplified Arabic" w:hAnsi="Simplified Arabic"/>
          <w:b w:val="0"/>
          <w:bCs w:val="0"/>
          <w:szCs w:val="24"/>
          <w:rtl/>
        </w:rPr>
        <w:t>العقارية + ( امثلة تطبيقية )</w:t>
      </w:r>
      <w:r>
        <w:rPr>
          <w:rFonts w:ascii="Simplified Arabic" w:hAnsi="Simplified Arabic" w:hint="cs"/>
          <w:b w:val="0"/>
          <w:bCs w:val="0"/>
          <w:szCs w:val="24"/>
          <w:rtl/>
        </w:rPr>
        <w:t>.</w:t>
      </w:r>
    </w:p>
    <w:p w:rsidR="0009738A" w:rsidRPr="00451A63" w:rsidRDefault="0009738A" w:rsidP="0009738A">
      <w:pPr>
        <w:pStyle w:val="BodyText"/>
        <w:ind w:right="-284"/>
        <w:jc w:val="both"/>
        <w:rPr>
          <w:rFonts w:ascii="Simplified Arabic" w:hAnsi="Simplified Arabic"/>
          <w:b w:val="0"/>
          <w:bCs w:val="0"/>
          <w:szCs w:val="24"/>
          <w:rtl/>
        </w:rPr>
      </w:pPr>
      <w:r w:rsidRPr="00451A63">
        <w:rPr>
          <w:rFonts w:ascii="Simplified Arabic" w:hAnsi="Simplified Arabic"/>
          <w:b w:val="0"/>
          <w:bCs w:val="0"/>
          <w:szCs w:val="24"/>
          <w:rtl/>
        </w:rPr>
        <w:t>3-</w:t>
      </w:r>
      <w:r w:rsidRPr="00AF41BB">
        <w:rPr>
          <w:rFonts w:ascii="Simplified Arabic" w:hAnsi="Simplified Arabic"/>
          <w:szCs w:val="24"/>
          <w:u w:val="single"/>
          <w:rtl/>
        </w:rPr>
        <w:t>رسم الاستهلاك على المطاعم والفنادق</w:t>
      </w:r>
      <w:r w:rsidRPr="00451A63">
        <w:rPr>
          <w:rFonts w:ascii="Simplified Arabic" w:hAnsi="Simplified Arabic"/>
          <w:b w:val="0"/>
          <w:bCs w:val="0"/>
          <w:szCs w:val="24"/>
          <w:u w:val="single"/>
          <w:rtl/>
        </w:rPr>
        <w:t>:</w:t>
      </w:r>
      <w:r w:rsidRPr="00451A63">
        <w:rPr>
          <w:rFonts w:ascii="Simplified Arabic" w:hAnsi="Simplified Arabic"/>
          <w:b w:val="0"/>
          <w:bCs w:val="0"/>
          <w:szCs w:val="24"/>
          <w:rtl/>
        </w:rPr>
        <w:t xml:space="preserve"> تحديد هذا الرسم </w:t>
      </w:r>
      <w:r w:rsidRPr="00451A63">
        <w:rPr>
          <w:rFonts w:ascii="Simplified Arabic" w:hAnsi="Simplified Arabic"/>
          <w:b w:val="0"/>
          <w:bCs w:val="0"/>
          <w:szCs w:val="24"/>
        </w:rPr>
        <w:t>–</w:t>
      </w:r>
      <w:r w:rsidRPr="00451A63">
        <w:rPr>
          <w:rFonts w:ascii="Simplified Arabic" w:hAnsi="Simplified Arabic"/>
          <w:b w:val="0"/>
          <w:bCs w:val="0"/>
          <w:szCs w:val="24"/>
          <w:rtl/>
        </w:rPr>
        <w:t xml:space="preserve"> نطاقه </w:t>
      </w:r>
      <w:r w:rsidRPr="00451A63">
        <w:rPr>
          <w:rFonts w:ascii="Simplified Arabic" w:hAnsi="Simplified Arabic"/>
          <w:b w:val="0"/>
          <w:bCs w:val="0"/>
          <w:szCs w:val="24"/>
        </w:rPr>
        <w:t>–</w:t>
      </w:r>
      <w:r w:rsidRPr="00451A63">
        <w:rPr>
          <w:rFonts w:ascii="Simplified Arabic" w:hAnsi="Simplified Arabic"/>
          <w:b w:val="0"/>
          <w:bCs w:val="0"/>
          <w:szCs w:val="24"/>
          <w:rtl/>
        </w:rPr>
        <w:t xml:space="preserve"> موجبات المكلفين به - موجبات مدققي الحسابات </w:t>
      </w:r>
      <w:r w:rsidRPr="00451A63">
        <w:rPr>
          <w:rFonts w:ascii="Simplified Arabic" w:hAnsi="Simplified Arabic"/>
          <w:b w:val="0"/>
          <w:bCs w:val="0"/>
          <w:szCs w:val="24"/>
        </w:rPr>
        <w:t>–</w:t>
      </w:r>
      <w:r w:rsidRPr="00451A63">
        <w:rPr>
          <w:rFonts w:ascii="Simplified Arabic" w:hAnsi="Simplified Arabic"/>
          <w:b w:val="0"/>
          <w:bCs w:val="0"/>
          <w:szCs w:val="24"/>
          <w:rtl/>
        </w:rPr>
        <w:t xml:space="preserve"> موجبات المستثمرين </w:t>
      </w:r>
      <w:r w:rsidRPr="00451A63">
        <w:rPr>
          <w:rFonts w:ascii="Simplified Arabic" w:hAnsi="Simplified Arabic"/>
          <w:b w:val="0"/>
          <w:bCs w:val="0"/>
          <w:szCs w:val="24"/>
        </w:rPr>
        <w:t>–</w:t>
      </w:r>
      <w:r w:rsidRPr="00451A63">
        <w:rPr>
          <w:rFonts w:ascii="Simplified Arabic" w:hAnsi="Simplified Arabic"/>
          <w:b w:val="0"/>
          <w:bCs w:val="0"/>
          <w:szCs w:val="24"/>
          <w:rtl/>
        </w:rPr>
        <w:t xml:space="preserve"> نماذج التصاريح </w:t>
      </w:r>
      <w:r w:rsidRPr="00451A63">
        <w:rPr>
          <w:rFonts w:ascii="Simplified Arabic" w:hAnsi="Simplified Arabic"/>
          <w:b w:val="0"/>
          <w:bCs w:val="0"/>
          <w:szCs w:val="24"/>
        </w:rPr>
        <w:t>–</w:t>
      </w:r>
      <w:r w:rsidRPr="00451A63">
        <w:rPr>
          <w:rFonts w:ascii="Simplified Arabic" w:hAnsi="Simplified Arabic"/>
          <w:b w:val="0"/>
          <w:bCs w:val="0"/>
          <w:szCs w:val="24"/>
          <w:rtl/>
        </w:rPr>
        <w:t xml:space="preserve"> طرق - تأدية الرسم + (أمثلة عملية) .</w:t>
      </w:r>
    </w:p>
    <w:p w:rsidR="0009738A" w:rsidRPr="00451A63" w:rsidRDefault="0009738A" w:rsidP="0009738A">
      <w:pPr>
        <w:pStyle w:val="BodyText"/>
        <w:jc w:val="left"/>
        <w:rPr>
          <w:rFonts w:ascii="Simplified Arabic" w:hAnsi="Simplified Arabic"/>
          <w:b w:val="0"/>
          <w:bCs w:val="0"/>
          <w:szCs w:val="24"/>
          <w:rtl/>
        </w:rPr>
      </w:pPr>
    </w:p>
    <w:p w:rsidR="0009738A" w:rsidRPr="00451A63" w:rsidRDefault="0009738A" w:rsidP="0009738A">
      <w:pPr>
        <w:pStyle w:val="BodyText"/>
        <w:ind w:left="1440" w:firstLine="720"/>
        <w:jc w:val="right"/>
        <w:rPr>
          <w:rFonts w:ascii="Simplified Arabic" w:hAnsi="Simplified Arabic"/>
          <w:b w:val="0"/>
          <w:bCs w:val="0"/>
          <w:szCs w:val="24"/>
          <w:rtl/>
        </w:rPr>
      </w:pPr>
    </w:p>
    <w:p w:rsidR="0009738A" w:rsidRPr="00451A63" w:rsidRDefault="0009738A" w:rsidP="0009738A">
      <w:pPr>
        <w:pStyle w:val="BodyText"/>
        <w:jc w:val="both"/>
        <w:rPr>
          <w:rFonts w:ascii="Simplified Arabic" w:hAnsi="Simplified Arabic"/>
          <w:b w:val="0"/>
          <w:bCs w:val="0"/>
          <w:szCs w:val="24"/>
          <w:rtl/>
        </w:rPr>
      </w:pPr>
    </w:p>
    <w:p w:rsidR="0009738A" w:rsidRPr="00C6598A" w:rsidRDefault="0009738A" w:rsidP="0009738A">
      <w:pPr>
        <w:pStyle w:val="BodyText"/>
        <w:jc w:val="center"/>
        <w:rPr>
          <w:rFonts w:ascii="Simplified Arabic" w:hAnsi="Simplified Arabic"/>
          <w:b w:val="0"/>
          <w:bCs w:val="0"/>
          <w:sz w:val="28"/>
          <w:szCs w:val="28"/>
          <w:rtl/>
        </w:rPr>
      </w:pPr>
      <w:r w:rsidRPr="00C6598A">
        <w:rPr>
          <w:rFonts w:ascii="Simplified Arabic" w:hAnsi="Simplified Arabic"/>
          <w:b w:val="0"/>
          <w:bCs w:val="0"/>
          <w:sz w:val="28"/>
          <w:szCs w:val="28"/>
          <w:rtl/>
        </w:rPr>
        <w:t xml:space="preserve">* </w:t>
      </w:r>
      <w:r>
        <w:rPr>
          <w:rFonts w:ascii="Simplified Arabic" w:hAnsi="Simplified Arabic" w:hint="cs"/>
          <w:b w:val="0"/>
          <w:bCs w:val="0"/>
          <w:sz w:val="28"/>
          <w:szCs w:val="28"/>
          <w:rtl/>
        </w:rPr>
        <w:t xml:space="preserve">  </w:t>
      </w:r>
      <w:r w:rsidRPr="00C6598A">
        <w:rPr>
          <w:rFonts w:ascii="Simplified Arabic" w:hAnsi="Simplified Arabic"/>
          <w:b w:val="0"/>
          <w:bCs w:val="0"/>
          <w:sz w:val="28"/>
          <w:szCs w:val="28"/>
          <w:rtl/>
        </w:rPr>
        <w:t xml:space="preserve"> *  </w:t>
      </w:r>
      <w:r>
        <w:rPr>
          <w:rFonts w:ascii="Simplified Arabic" w:hAnsi="Simplified Arabic" w:hint="cs"/>
          <w:b w:val="0"/>
          <w:bCs w:val="0"/>
          <w:sz w:val="28"/>
          <w:szCs w:val="28"/>
          <w:rtl/>
        </w:rPr>
        <w:t xml:space="preserve">   </w:t>
      </w:r>
      <w:r w:rsidRPr="00C6598A">
        <w:rPr>
          <w:rFonts w:ascii="Simplified Arabic" w:hAnsi="Simplified Arabic"/>
          <w:b w:val="0"/>
          <w:bCs w:val="0"/>
          <w:sz w:val="28"/>
          <w:szCs w:val="28"/>
          <w:rtl/>
        </w:rPr>
        <w:t xml:space="preserve">* </w:t>
      </w:r>
    </w:p>
    <w:p w:rsidR="0009738A" w:rsidRPr="00451A63" w:rsidRDefault="0009738A" w:rsidP="0009738A">
      <w:pPr>
        <w:pStyle w:val="BodyText"/>
        <w:jc w:val="center"/>
        <w:rPr>
          <w:rFonts w:ascii="Simplified Arabic" w:hAnsi="Simplified Arabic"/>
          <w:szCs w:val="24"/>
          <w:rtl/>
        </w:rPr>
      </w:pPr>
    </w:p>
    <w:p w:rsidR="0009738A" w:rsidRPr="00451A63" w:rsidRDefault="0009738A" w:rsidP="0009738A">
      <w:pPr>
        <w:pStyle w:val="BodyText"/>
        <w:numPr>
          <w:ilvl w:val="0"/>
          <w:numId w:val="9"/>
        </w:numPr>
        <w:rPr>
          <w:rFonts w:ascii="Simplified Arabic" w:hAnsi="Simplified Arabic"/>
          <w:b w:val="0"/>
          <w:bCs w:val="0"/>
          <w:szCs w:val="24"/>
          <w:rtl/>
        </w:rPr>
      </w:pPr>
      <w:r w:rsidRPr="00AF41BB">
        <w:rPr>
          <w:rFonts w:ascii="Simplified Arabic" w:hAnsi="Simplified Arabic"/>
          <w:szCs w:val="24"/>
          <w:u w:val="single"/>
          <w:rtl/>
        </w:rPr>
        <w:t xml:space="preserve">ملاحظة أخيرة وأساسية </w:t>
      </w:r>
      <w:r w:rsidRPr="00AF41BB">
        <w:rPr>
          <w:rFonts w:ascii="Simplified Arabic" w:hAnsi="Simplified Arabic"/>
          <w:szCs w:val="24"/>
          <w:rtl/>
        </w:rPr>
        <w:t>: لا يمكن اعطاء وتدريس هذا المنهاج الا من قبل اساتذة لديهم خبرة عملية وتعليمية في هذه المواد لا تقل عن (10 سنوات) لطلاب الاجازة او من محامين يزاولون المهنة منذ مدة مماثلة في المجال الجزائي والضرائبي (</w:t>
      </w:r>
      <w:r w:rsidRPr="00AF41BB">
        <w:rPr>
          <w:rFonts w:ascii="Simplified Arabic" w:hAnsi="Simplified Arabic"/>
          <w:szCs w:val="24"/>
          <w:u w:val="single"/>
          <w:rtl/>
        </w:rPr>
        <w:t>مثلاً وكلاء التفليسة</w:t>
      </w:r>
      <w:r w:rsidRPr="00AF41BB">
        <w:rPr>
          <w:rFonts w:ascii="Simplified Arabic" w:hAnsi="Simplified Arabic"/>
          <w:szCs w:val="24"/>
          <w:rtl/>
        </w:rPr>
        <w:t xml:space="preserve">) </w:t>
      </w:r>
      <w:r w:rsidRPr="00AF41BB">
        <w:rPr>
          <w:rFonts w:ascii="Simplified Arabic" w:hAnsi="Simplified Arabic"/>
          <w:szCs w:val="24"/>
        </w:rPr>
        <w:t>–</w:t>
      </w:r>
      <w:r w:rsidRPr="00AF41BB">
        <w:rPr>
          <w:rFonts w:ascii="Simplified Arabic" w:hAnsi="Simplified Arabic"/>
          <w:szCs w:val="24"/>
          <w:rtl/>
        </w:rPr>
        <w:t xml:space="preserve"> او من الحائزين على درجة الدكتوراه او الماجيستر في الحقوق وتحديداً في الحقل الضريبي</w:t>
      </w:r>
      <w:r w:rsidRPr="00451A63">
        <w:rPr>
          <w:rFonts w:ascii="Simplified Arabic" w:hAnsi="Simplified Arabic"/>
          <w:b w:val="0"/>
          <w:bCs w:val="0"/>
          <w:szCs w:val="24"/>
          <w:rtl/>
        </w:rPr>
        <w:t xml:space="preserve"> . </w:t>
      </w:r>
    </w:p>
    <w:tbl>
      <w:tblPr>
        <w:tblStyle w:val="TableGrid"/>
        <w:tblW w:w="0" w:type="auto"/>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520"/>
        <w:gridCol w:w="2520"/>
        <w:gridCol w:w="1499"/>
      </w:tblGrid>
      <w:tr w:rsidR="0009738A" w:rsidRPr="00451A63" w:rsidTr="00DD667D">
        <w:tc>
          <w:tcPr>
            <w:tcW w:w="2700" w:type="dxa"/>
          </w:tcPr>
          <w:p w:rsidR="0009738A" w:rsidRPr="00451A63" w:rsidRDefault="0009738A" w:rsidP="00DD667D">
            <w:pPr>
              <w:rPr>
                <w:rFonts w:ascii="Simplified Arabic" w:hAnsi="Simplified Arabic" w:cs="Simplified Arabic"/>
                <w:i/>
                <w:iCs/>
                <w:sz w:val="24"/>
                <w:szCs w:val="24"/>
              </w:rPr>
            </w:pPr>
          </w:p>
        </w:tc>
        <w:tc>
          <w:tcPr>
            <w:tcW w:w="2520" w:type="dxa"/>
          </w:tcPr>
          <w:p w:rsidR="0009738A" w:rsidRPr="00451A63" w:rsidRDefault="0009738A" w:rsidP="00DD667D">
            <w:pPr>
              <w:rPr>
                <w:rFonts w:ascii="Simplified Arabic" w:hAnsi="Simplified Arabic" w:cs="Simplified Arabic"/>
                <w:i/>
                <w:iCs/>
                <w:sz w:val="24"/>
                <w:szCs w:val="24"/>
              </w:rPr>
            </w:pPr>
          </w:p>
        </w:tc>
        <w:tc>
          <w:tcPr>
            <w:tcW w:w="2520" w:type="dxa"/>
          </w:tcPr>
          <w:p w:rsidR="0009738A" w:rsidRPr="00451A63" w:rsidRDefault="0009738A" w:rsidP="00DD667D">
            <w:pPr>
              <w:rPr>
                <w:rFonts w:ascii="Simplified Arabic" w:hAnsi="Simplified Arabic" w:cs="Simplified Arabic"/>
                <w:i/>
                <w:iCs/>
                <w:sz w:val="24"/>
                <w:szCs w:val="24"/>
              </w:rPr>
            </w:pPr>
          </w:p>
        </w:tc>
        <w:tc>
          <w:tcPr>
            <w:tcW w:w="1499" w:type="dxa"/>
          </w:tcPr>
          <w:p w:rsidR="0009738A" w:rsidRPr="00451A63" w:rsidRDefault="0009738A" w:rsidP="00DD667D">
            <w:pPr>
              <w:rPr>
                <w:rFonts w:ascii="Simplified Arabic" w:hAnsi="Simplified Arabic" w:cs="Simplified Arabic"/>
                <w:i/>
                <w:iCs/>
                <w:sz w:val="24"/>
                <w:szCs w:val="24"/>
              </w:rPr>
            </w:pPr>
          </w:p>
        </w:tc>
      </w:tr>
    </w:tbl>
    <w:p w:rsidR="0009738A" w:rsidRPr="00451A63" w:rsidRDefault="0009738A" w:rsidP="0009738A">
      <w:pPr>
        <w:pStyle w:val="BodyText"/>
        <w:rPr>
          <w:rFonts w:ascii="Simplified Arabic" w:hAnsi="Simplified Arabic"/>
          <w:b w:val="0"/>
          <w:bCs w:val="0"/>
          <w:szCs w:val="24"/>
          <w:rtl/>
        </w:rPr>
      </w:pPr>
    </w:p>
    <w:p w:rsidR="0009738A" w:rsidRPr="00451A63" w:rsidRDefault="0009738A" w:rsidP="0009738A">
      <w:pPr>
        <w:jc w:val="center"/>
        <w:rPr>
          <w:rFonts w:ascii="Simplified Arabic" w:hAnsi="Simplified Arabic" w:cs="Simplified Arabic"/>
          <w:sz w:val="24"/>
          <w:szCs w:val="24"/>
          <w:rtl/>
        </w:rPr>
      </w:pPr>
      <w:r w:rsidRPr="00451A63">
        <w:rPr>
          <w:rFonts w:ascii="Simplified Arabic" w:hAnsi="Simplified Arabic" w:cs="Simplified Arabic"/>
          <w:sz w:val="24"/>
          <w:szCs w:val="24"/>
          <w:rtl/>
        </w:rPr>
        <w:t>ــــــــــــــــــــــــــــــــــــــــــــــــــــــــ</w:t>
      </w:r>
      <w:r>
        <w:rPr>
          <w:rFonts w:ascii="Simplified Arabic" w:hAnsi="Simplified Arabic" w:cs="Simplified Arabic" w:hint="cs"/>
          <w:sz w:val="24"/>
          <w:szCs w:val="24"/>
          <w:rtl/>
        </w:rPr>
        <w:t>ـــــــــــــــــــــــــــــــــــــــــــــــــــــــــــــــــــــــــــــــــــــــــ</w:t>
      </w:r>
    </w:p>
    <w:p w:rsidR="0009738A" w:rsidRPr="00451A63" w:rsidRDefault="0009738A" w:rsidP="0009738A">
      <w:pPr>
        <w:jc w:val="center"/>
        <w:rPr>
          <w:rFonts w:ascii="Simplified Arabic" w:hAnsi="Simplified Arabic" w:cs="Simplified Arabic"/>
          <w:sz w:val="24"/>
          <w:szCs w:val="24"/>
          <w:rtl/>
        </w:rPr>
      </w:pPr>
    </w:p>
    <w:p w:rsidR="0009738A" w:rsidRPr="00451A63" w:rsidRDefault="0009738A" w:rsidP="0009738A">
      <w:pPr>
        <w:jc w:val="center"/>
        <w:rPr>
          <w:rFonts w:ascii="Simplified Arabic" w:hAnsi="Simplified Arabic" w:cs="Simplified Arabic"/>
          <w:sz w:val="24"/>
          <w:szCs w:val="24"/>
          <w:rtl/>
        </w:rPr>
      </w:pPr>
    </w:p>
    <w:p w:rsidR="0009738A" w:rsidRPr="00451A63" w:rsidRDefault="0009738A" w:rsidP="0009738A">
      <w:pPr>
        <w:jc w:val="center"/>
        <w:rPr>
          <w:rFonts w:ascii="Simplified Arabic" w:hAnsi="Simplified Arabic" w:cs="Simplified Arabic"/>
          <w:sz w:val="24"/>
          <w:szCs w:val="24"/>
          <w:rtl/>
        </w:rPr>
      </w:pPr>
    </w:p>
    <w:p w:rsidR="0009738A" w:rsidRPr="00451A63" w:rsidRDefault="0009738A" w:rsidP="0009738A">
      <w:pPr>
        <w:rPr>
          <w:rFonts w:ascii="Simplified Arabic" w:hAnsi="Simplified Arabic" w:cs="Simplified Arabic"/>
          <w:b/>
          <w:bCs/>
          <w:sz w:val="16"/>
          <w:szCs w:val="16"/>
          <w:rtl/>
        </w:rPr>
      </w:pPr>
      <w:r w:rsidRPr="00451A63">
        <w:rPr>
          <w:rFonts w:ascii="Simplified Arabic" w:hAnsi="Simplified Arabic" w:cs="Simplified Arabic"/>
          <w:b/>
          <w:bCs/>
          <w:sz w:val="16"/>
          <w:szCs w:val="16"/>
        </w:rPr>
        <w:t xml:space="preserve">Etude </w:t>
      </w:r>
      <w:proofErr w:type="spellStart"/>
      <w:r w:rsidRPr="00451A63">
        <w:rPr>
          <w:rFonts w:ascii="Simplified Arabic" w:hAnsi="Simplified Arabic" w:cs="Simplified Arabic"/>
          <w:b/>
          <w:bCs/>
          <w:sz w:val="16"/>
          <w:szCs w:val="16"/>
        </w:rPr>
        <w:t>Akiki</w:t>
      </w:r>
      <w:proofErr w:type="spellEnd"/>
      <w:r w:rsidRPr="00451A63">
        <w:rPr>
          <w:rFonts w:ascii="Simplified Arabic" w:hAnsi="Simplified Arabic" w:cs="Simplified Arabic"/>
          <w:b/>
          <w:bCs/>
          <w:sz w:val="16"/>
          <w:szCs w:val="16"/>
        </w:rPr>
        <w:t xml:space="preserve"> </w:t>
      </w:r>
      <w:proofErr w:type="spellStart"/>
      <w:r w:rsidRPr="00451A63">
        <w:rPr>
          <w:rFonts w:ascii="Simplified Arabic" w:hAnsi="Simplified Arabic" w:cs="Simplified Arabic"/>
          <w:b/>
          <w:bCs/>
          <w:sz w:val="16"/>
          <w:szCs w:val="16"/>
        </w:rPr>
        <w:t>salem</w:t>
      </w:r>
      <w:proofErr w:type="spellEnd"/>
      <w:r w:rsidRPr="00451A63">
        <w:rPr>
          <w:rFonts w:ascii="Simplified Arabic" w:hAnsi="Simplified Arabic" w:cs="Simplified Arabic"/>
          <w:b/>
          <w:bCs/>
          <w:sz w:val="16"/>
          <w:szCs w:val="16"/>
        </w:rPr>
        <w:t xml:space="preserve"> / 2019</w:t>
      </w:r>
    </w:p>
    <w:p w:rsidR="0009738A" w:rsidRPr="00451A63" w:rsidRDefault="0009738A" w:rsidP="0009738A">
      <w:pPr>
        <w:rPr>
          <w:rFonts w:ascii="Simplified Arabic" w:hAnsi="Simplified Arabic" w:cs="Simplified Arabic"/>
          <w:sz w:val="24"/>
          <w:szCs w:val="24"/>
          <w:rtl/>
        </w:rPr>
      </w:pPr>
    </w:p>
    <w:p w:rsidR="0009738A" w:rsidRDefault="0009738A">
      <w:pPr>
        <w:bidi w:val="0"/>
        <w:spacing w:after="200" w:line="276" w:lineRule="auto"/>
        <w:rPr>
          <w:lang w:bidi="ar-SA"/>
        </w:rPr>
      </w:pPr>
      <w:r>
        <w:rPr>
          <w:lang w:bidi="ar-SA"/>
        </w:rPr>
        <w:br w:type="page"/>
      </w:r>
    </w:p>
    <w:tbl>
      <w:tblPr>
        <w:tblW w:w="0" w:type="auto"/>
        <w:tblLook w:val="01E0" w:firstRow="1" w:lastRow="1" w:firstColumn="1" w:lastColumn="1" w:noHBand="0" w:noVBand="0"/>
      </w:tblPr>
      <w:tblGrid>
        <w:gridCol w:w="8856"/>
      </w:tblGrid>
      <w:tr w:rsidR="0009738A" w:rsidRPr="003E4D35" w:rsidTr="00DD667D">
        <w:tc>
          <w:tcPr>
            <w:tcW w:w="8856" w:type="dxa"/>
            <w:shd w:val="clear" w:color="auto" w:fill="auto"/>
          </w:tcPr>
          <w:p w:rsidR="00D96A41" w:rsidRDefault="0009738A" w:rsidP="00DD667D">
            <w:pPr>
              <w:rPr>
                <w:rFonts w:ascii="Simplified Arabic" w:hAnsi="Simplified Arabic" w:cs="Simplified Arabic"/>
                <w:b/>
                <w:bCs/>
                <w:sz w:val="48"/>
                <w:szCs w:val="48"/>
                <w:rtl/>
              </w:rPr>
            </w:pPr>
            <w:r w:rsidRPr="003E4D35">
              <w:rPr>
                <w:rFonts w:ascii="Simplified Arabic" w:hAnsi="Simplified Arabic" w:cs="Simplified Arabic"/>
                <w:b/>
                <w:bCs/>
                <w:sz w:val="48"/>
                <w:szCs w:val="48"/>
                <w:rtl/>
              </w:rPr>
              <w:lastRenderedPageBreak/>
              <w:t xml:space="preserve">المالية العامة  </w:t>
            </w:r>
            <w:r w:rsidR="00D96A41">
              <w:rPr>
                <w:rFonts w:ascii="Simplified Arabic" w:hAnsi="Simplified Arabic" w:cs="Simplified Arabic" w:hint="cs"/>
                <w:b/>
                <w:bCs/>
                <w:sz w:val="48"/>
                <w:szCs w:val="48"/>
                <w:rtl/>
              </w:rPr>
              <w:t xml:space="preserve">- لجنة الحقوق </w:t>
            </w:r>
          </w:p>
          <w:p w:rsidR="0009738A" w:rsidRPr="003E4D35" w:rsidRDefault="00D96A41" w:rsidP="00D96A41">
            <w:pPr>
              <w:rPr>
                <w:rFonts w:ascii="Simplified Arabic" w:hAnsi="Simplified Arabic" w:cs="Simplified Arabic"/>
                <w:b/>
                <w:bCs/>
                <w:sz w:val="48"/>
                <w:szCs w:val="48"/>
                <w:rtl/>
              </w:rPr>
            </w:pPr>
            <w:r>
              <w:rPr>
                <w:rFonts w:ascii="Simplified Arabic" w:hAnsi="Simplified Arabic" w:cs="Simplified Arabic" w:hint="cs"/>
                <w:b/>
                <w:bCs/>
                <w:sz w:val="48"/>
                <w:szCs w:val="48"/>
                <w:rtl/>
              </w:rPr>
              <w:t>حصراً للعام الدراسي 2020-2021</w:t>
            </w:r>
            <w:r w:rsidR="0009738A" w:rsidRPr="003E4D35">
              <w:rPr>
                <w:rFonts w:ascii="Simplified Arabic" w:hAnsi="Simplified Arabic" w:cs="Simplified Arabic"/>
                <w:b/>
                <w:bCs/>
                <w:sz w:val="48"/>
                <w:szCs w:val="48"/>
                <w:rtl/>
              </w:rPr>
              <w:t xml:space="preserve">   </w:t>
            </w:r>
          </w:p>
        </w:tc>
      </w:tr>
    </w:tbl>
    <w:p w:rsidR="0009738A" w:rsidRPr="003E4D35" w:rsidRDefault="0009738A" w:rsidP="0009738A">
      <w:pPr>
        <w:rPr>
          <w:rFonts w:ascii="Simplified Arabic" w:hAnsi="Simplified Arabic" w:cs="Simplified Arabic"/>
          <w:sz w:val="30"/>
          <w:szCs w:val="30"/>
          <w:lang w:val="fr-FR"/>
        </w:rPr>
      </w:pPr>
    </w:p>
    <w:p w:rsidR="0009738A" w:rsidRPr="003E4D35" w:rsidRDefault="0009738A" w:rsidP="0009738A">
      <w:pPr>
        <w:jc w:val="both"/>
        <w:rPr>
          <w:rFonts w:ascii="Simplified Arabic" w:hAnsi="Simplified Arabic" w:cs="Simplified Arabic"/>
          <w:b/>
          <w:bCs/>
          <w:sz w:val="30"/>
          <w:szCs w:val="30"/>
          <w:rtl/>
          <w:lang w:val="fr-FR"/>
        </w:rPr>
      </w:pPr>
      <w:r w:rsidRPr="003E4D35">
        <w:rPr>
          <w:rFonts w:ascii="Simplified Arabic" w:hAnsi="Simplified Arabic" w:cs="Simplified Arabic"/>
          <w:b/>
          <w:bCs/>
          <w:sz w:val="30"/>
          <w:szCs w:val="30"/>
          <w:rtl/>
          <w:lang w:val="fr-FR"/>
        </w:rPr>
        <w:t xml:space="preserve">الجزء الاول: الموازنة العامة </w:t>
      </w:r>
      <w:bookmarkStart w:id="0" w:name="_GoBack"/>
      <w:bookmarkEnd w:id="0"/>
    </w:p>
    <w:p w:rsidR="0009738A" w:rsidRPr="003E4D35" w:rsidRDefault="0009738A" w:rsidP="0009738A">
      <w:pPr>
        <w:jc w:val="both"/>
        <w:rPr>
          <w:rFonts w:ascii="Simplified Arabic" w:hAnsi="Simplified Arabic" w:cs="Simplified Arabic"/>
          <w:b/>
          <w:bCs/>
          <w:sz w:val="30"/>
          <w:szCs w:val="30"/>
          <w:rtl/>
          <w:lang w:val="fr-FR"/>
        </w:rPr>
      </w:pPr>
      <w:r w:rsidRPr="003E4D35">
        <w:rPr>
          <w:rFonts w:ascii="Simplified Arabic" w:hAnsi="Simplified Arabic" w:cs="Simplified Arabic"/>
          <w:b/>
          <w:bCs/>
          <w:sz w:val="30"/>
          <w:szCs w:val="30"/>
          <w:rtl/>
          <w:lang w:val="fr-FR"/>
        </w:rPr>
        <w:t>الفصل الاول: تعريف الموازنة وخصائصها</w:t>
      </w:r>
    </w:p>
    <w:p w:rsidR="0009738A" w:rsidRPr="003E4D35" w:rsidRDefault="0009738A" w:rsidP="0009738A">
      <w:pPr>
        <w:jc w:val="both"/>
        <w:rPr>
          <w:rFonts w:ascii="Simplified Arabic" w:hAnsi="Simplified Arabic" w:cs="Simplified Arabic"/>
          <w:sz w:val="30"/>
          <w:szCs w:val="30"/>
          <w:rtl/>
          <w:lang w:val="fr-FR"/>
        </w:rPr>
      </w:pPr>
      <w:r w:rsidRPr="003E4D35">
        <w:rPr>
          <w:rFonts w:ascii="Simplified Arabic" w:hAnsi="Simplified Arabic" w:cs="Simplified Arabic"/>
          <w:sz w:val="30"/>
          <w:szCs w:val="30"/>
          <w:rtl/>
          <w:lang w:val="fr-FR"/>
        </w:rPr>
        <w:t xml:space="preserve">أولا: لمحة تاريخية </w:t>
      </w:r>
    </w:p>
    <w:p w:rsidR="0009738A" w:rsidRPr="003E4D35" w:rsidRDefault="0009738A" w:rsidP="0009738A">
      <w:pPr>
        <w:jc w:val="both"/>
        <w:rPr>
          <w:rFonts w:ascii="Simplified Arabic" w:hAnsi="Simplified Arabic" w:cs="Simplified Arabic"/>
          <w:sz w:val="30"/>
          <w:szCs w:val="30"/>
          <w:rtl/>
          <w:lang w:val="fr-FR"/>
        </w:rPr>
      </w:pPr>
      <w:r w:rsidRPr="003E4D35">
        <w:rPr>
          <w:rFonts w:ascii="Simplified Arabic" w:hAnsi="Simplified Arabic" w:cs="Simplified Arabic"/>
          <w:sz w:val="30"/>
          <w:szCs w:val="30"/>
          <w:rtl/>
          <w:lang w:val="fr-FR"/>
        </w:rPr>
        <w:t xml:space="preserve">ثانيا: تعريف الموازنة </w:t>
      </w:r>
    </w:p>
    <w:p w:rsidR="0009738A" w:rsidRPr="003E4D35" w:rsidRDefault="0009738A" w:rsidP="0009738A">
      <w:pPr>
        <w:jc w:val="both"/>
        <w:rPr>
          <w:rFonts w:ascii="Simplified Arabic" w:hAnsi="Simplified Arabic" w:cs="Simplified Arabic"/>
          <w:sz w:val="30"/>
          <w:szCs w:val="30"/>
          <w:rtl/>
          <w:lang w:val="fr-FR"/>
        </w:rPr>
      </w:pPr>
      <w:r w:rsidRPr="003E4D35">
        <w:rPr>
          <w:rFonts w:ascii="Simplified Arabic" w:hAnsi="Simplified Arabic" w:cs="Simplified Arabic"/>
          <w:sz w:val="30"/>
          <w:szCs w:val="30"/>
          <w:rtl/>
          <w:lang w:val="fr-FR"/>
        </w:rPr>
        <w:t xml:space="preserve">ثالثا: خصائص الموازنة </w:t>
      </w:r>
    </w:p>
    <w:p w:rsidR="0009738A" w:rsidRPr="003E4D35" w:rsidRDefault="0009738A" w:rsidP="0009738A">
      <w:pPr>
        <w:jc w:val="both"/>
        <w:rPr>
          <w:rFonts w:ascii="Simplified Arabic" w:hAnsi="Simplified Arabic" w:cs="Simplified Arabic"/>
          <w:sz w:val="30"/>
          <w:szCs w:val="30"/>
          <w:rtl/>
          <w:lang w:val="fr-FR"/>
        </w:rPr>
      </w:pPr>
      <w:r w:rsidRPr="003E4D35">
        <w:rPr>
          <w:rFonts w:ascii="Simplified Arabic" w:hAnsi="Simplified Arabic" w:cs="Simplified Arabic"/>
          <w:sz w:val="30"/>
          <w:szCs w:val="30"/>
          <w:rtl/>
          <w:lang w:val="fr-FR"/>
        </w:rPr>
        <w:t xml:space="preserve">رابعا: الموازنة في مفهومها الحديث </w:t>
      </w:r>
    </w:p>
    <w:p w:rsidR="0009738A" w:rsidRPr="003E4D35" w:rsidRDefault="0009738A" w:rsidP="0009738A">
      <w:pPr>
        <w:jc w:val="both"/>
        <w:rPr>
          <w:rFonts w:ascii="Simplified Arabic" w:hAnsi="Simplified Arabic" w:cs="Simplified Arabic"/>
          <w:b/>
          <w:bCs/>
          <w:sz w:val="30"/>
          <w:szCs w:val="30"/>
          <w:rtl/>
          <w:lang w:val="fr-FR"/>
        </w:rPr>
      </w:pPr>
      <w:r w:rsidRPr="003E4D35">
        <w:rPr>
          <w:rFonts w:ascii="Simplified Arabic" w:hAnsi="Simplified Arabic" w:cs="Simplified Arabic"/>
          <w:b/>
          <w:bCs/>
          <w:sz w:val="30"/>
          <w:szCs w:val="30"/>
          <w:rtl/>
          <w:lang w:val="fr-FR"/>
        </w:rPr>
        <w:t xml:space="preserve">الفصل الثاني: المبادئ العامة في إعداد الموازنة </w:t>
      </w:r>
    </w:p>
    <w:p w:rsidR="0009738A" w:rsidRPr="003E4D35" w:rsidRDefault="0009738A" w:rsidP="0009738A">
      <w:pPr>
        <w:jc w:val="both"/>
        <w:rPr>
          <w:rFonts w:ascii="Simplified Arabic" w:hAnsi="Simplified Arabic" w:cs="Simplified Arabic"/>
          <w:sz w:val="30"/>
          <w:szCs w:val="30"/>
          <w:rtl/>
          <w:lang w:val="fr-FR"/>
        </w:rPr>
      </w:pPr>
      <w:r w:rsidRPr="003E4D35">
        <w:rPr>
          <w:rFonts w:ascii="Simplified Arabic" w:hAnsi="Simplified Arabic" w:cs="Simplified Arabic"/>
          <w:sz w:val="30"/>
          <w:szCs w:val="30"/>
          <w:rtl/>
          <w:lang w:val="fr-FR"/>
        </w:rPr>
        <w:t xml:space="preserve">أولا: مبدأ الشمول وحالات الشذوذ عنه </w:t>
      </w:r>
    </w:p>
    <w:p w:rsidR="0009738A" w:rsidRPr="003E4D35" w:rsidRDefault="0009738A" w:rsidP="0009738A">
      <w:pPr>
        <w:jc w:val="both"/>
        <w:rPr>
          <w:rFonts w:ascii="Simplified Arabic" w:hAnsi="Simplified Arabic" w:cs="Simplified Arabic"/>
          <w:sz w:val="30"/>
          <w:szCs w:val="30"/>
          <w:rtl/>
          <w:lang w:val="fr-FR"/>
        </w:rPr>
      </w:pPr>
      <w:r w:rsidRPr="003E4D35">
        <w:rPr>
          <w:rFonts w:ascii="Simplified Arabic" w:hAnsi="Simplified Arabic" w:cs="Simplified Arabic"/>
          <w:sz w:val="30"/>
          <w:szCs w:val="30"/>
          <w:rtl/>
          <w:lang w:val="fr-FR"/>
        </w:rPr>
        <w:t>ثانيا: مبدأ شيوع الموازنة او عدم تخصيص الواردات وحالات الشذوذ عنه</w:t>
      </w:r>
    </w:p>
    <w:p w:rsidR="0009738A" w:rsidRPr="003E4D35" w:rsidRDefault="0009738A" w:rsidP="0009738A">
      <w:pPr>
        <w:jc w:val="both"/>
        <w:rPr>
          <w:rFonts w:ascii="Simplified Arabic" w:hAnsi="Simplified Arabic" w:cs="Simplified Arabic"/>
          <w:sz w:val="30"/>
          <w:szCs w:val="30"/>
          <w:rtl/>
          <w:lang w:val="fr-FR"/>
        </w:rPr>
      </w:pPr>
      <w:r w:rsidRPr="003E4D35">
        <w:rPr>
          <w:rFonts w:ascii="Simplified Arabic" w:hAnsi="Simplified Arabic" w:cs="Simplified Arabic"/>
          <w:sz w:val="30"/>
          <w:szCs w:val="30"/>
          <w:rtl/>
          <w:lang w:val="fr-FR"/>
        </w:rPr>
        <w:t>ثالثا: مبدأ وحدة الموازنة وحالات الشذوذ عنه</w:t>
      </w:r>
    </w:p>
    <w:p w:rsidR="0009738A" w:rsidRPr="003E4D35" w:rsidRDefault="0009738A" w:rsidP="0009738A">
      <w:pPr>
        <w:jc w:val="both"/>
        <w:rPr>
          <w:rFonts w:ascii="Simplified Arabic" w:hAnsi="Simplified Arabic" w:cs="Simplified Arabic"/>
          <w:sz w:val="30"/>
          <w:szCs w:val="30"/>
          <w:rtl/>
          <w:lang w:val="fr-FR"/>
        </w:rPr>
      </w:pPr>
      <w:r w:rsidRPr="003E4D35">
        <w:rPr>
          <w:rFonts w:ascii="Simplified Arabic" w:hAnsi="Simplified Arabic" w:cs="Simplified Arabic"/>
          <w:sz w:val="30"/>
          <w:szCs w:val="30"/>
          <w:rtl/>
          <w:lang w:val="fr-FR"/>
        </w:rPr>
        <w:t>رابعا: مبدأ سنوية الموازنة وحالات الشذوذ عنه</w:t>
      </w:r>
    </w:p>
    <w:p w:rsidR="0009738A" w:rsidRPr="003E4D35" w:rsidRDefault="0009738A" w:rsidP="0009738A">
      <w:pPr>
        <w:jc w:val="both"/>
        <w:rPr>
          <w:rFonts w:ascii="Simplified Arabic" w:hAnsi="Simplified Arabic" w:cs="Simplified Arabic"/>
          <w:b/>
          <w:bCs/>
          <w:sz w:val="30"/>
          <w:szCs w:val="30"/>
          <w:rtl/>
          <w:lang w:val="fr-FR"/>
        </w:rPr>
      </w:pPr>
      <w:r w:rsidRPr="003E4D35">
        <w:rPr>
          <w:rFonts w:ascii="Simplified Arabic" w:hAnsi="Simplified Arabic" w:cs="Simplified Arabic"/>
          <w:b/>
          <w:bCs/>
          <w:sz w:val="30"/>
          <w:szCs w:val="30"/>
          <w:rtl/>
          <w:lang w:val="fr-FR"/>
        </w:rPr>
        <w:t xml:space="preserve">الفصل الثالث: إعداد الموازنة </w:t>
      </w:r>
    </w:p>
    <w:p w:rsidR="0009738A" w:rsidRPr="003E4D35" w:rsidRDefault="0009738A" w:rsidP="0009738A">
      <w:pPr>
        <w:jc w:val="both"/>
        <w:rPr>
          <w:rFonts w:ascii="Simplified Arabic" w:hAnsi="Simplified Arabic" w:cs="Simplified Arabic"/>
          <w:sz w:val="30"/>
          <w:szCs w:val="30"/>
          <w:rtl/>
          <w:lang w:val="fr-FR"/>
        </w:rPr>
      </w:pPr>
      <w:r w:rsidRPr="003E4D35">
        <w:rPr>
          <w:rFonts w:ascii="Simplified Arabic" w:hAnsi="Simplified Arabic" w:cs="Simplified Arabic"/>
          <w:sz w:val="30"/>
          <w:szCs w:val="30"/>
          <w:rtl/>
          <w:lang w:val="fr-FR"/>
        </w:rPr>
        <w:t xml:space="preserve">أولا: السلطة التي تتولى إعداد الموازنة (في فرنسا- في الولايات المتحدة- في مصر)  </w:t>
      </w:r>
    </w:p>
    <w:p w:rsidR="0009738A" w:rsidRPr="003E4D35" w:rsidRDefault="0009738A" w:rsidP="0009738A">
      <w:pPr>
        <w:jc w:val="both"/>
        <w:rPr>
          <w:rFonts w:ascii="Simplified Arabic" w:hAnsi="Simplified Arabic" w:cs="Simplified Arabic"/>
          <w:sz w:val="30"/>
          <w:szCs w:val="30"/>
          <w:rtl/>
          <w:lang w:val="fr-FR"/>
        </w:rPr>
      </w:pPr>
      <w:r w:rsidRPr="003E4D35">
        <w:rPr>
          <w:rFonts w:ascii="Simplified Arabic" w:hAnsi="Simplified Arabic" w:cs="Simplified Arabic"/>
          <w:sz w:val="30"/>
          <w:szCs w:val="30"/>
          <w:rtl/>
          <w:lang w:val="fr-FR"/>
        </w:rPr>
        <w:t xml:space="preserve">ثانيا: إعداد الموازنة في لبنان </w:t>
      </w:r>
    </w:p>
    <w:p w:rsidR="0009738A" w:rsidRPr="003E4D35" w:rsidRDefault="0009738A" w:rsidP="0009738A">
      <w:pPr>
        <w:numPr>
          <w:ilvl w:val="0"/>
          <w:numId w:val="10"/>
        </w:numPr>
        <w:jc w:val="both"/>
        <w:rPr>
          <w:rFonts w:ascii="Simplified Arabic" w:hAnsi="Simplified Arabic" w:cs="Simplified Arabic"/>
          <w:sz w:val="30"/>
          <w:szCs w:val="30"/>
          <w:rtl/>
          <w:lang w:val="fr-FR"/>
        </w:rPr>
      </w:pPr>
      <w:r w:rsidRPr="003E4D35">
        <w:rPr>
          <w:rFonts w:ascii="Simplified Arabic" w:hAnsi="Simplified Arabic" w:cs="Simplified Arabic"/>
          <w:sz w:val="30"/>
          <w:szCs w:val="30"/>
          <w:rtl/>
          <w:lang w:val="fr-FR"/>
        </w:rPr>
        <w:t>التحضير في الوزارات</w:t>
      </w:r>
    </w:p>
    <w:p w:rsidR="0009738A" w:rsidRPr="003E4D35" w:rsidRDefault="0009738A" w:rsidP="0009738A">
      <w:pPr>
        <w:numPr>
          <w:ilvl w:val="0"/>
          <w:numId w:val="10"/>
        </w:numPr>
        <w:jc w:val="both"/>
        <w:rPr>
          <w:rFonts w:ascii="Simplified Arabic" w:hAnsi="Simplified Arabic" w:cs="Simplified Arabic"/>
          <w:sz w:val="30"/>
          <w:szCs w:val="30"/>
          <w:lang w:val="fr-FR"/>
        </w:rPr>
      </w:pPr>
      <w:r w:rsidRPr="003E4D35">
        <w:rPr>
          <w:rFonts w:ascii="Simplified Arabic" w:hAnsi="Simplified Arabic" w:cs="Simplified Arabic"/>
          <w:sz w:val="30"/>
          <w:szCs w:val="30"/>
          <w:rtl/>
          <w:lang w:val="fr-FR"/>
        </w:rPr>
        <w:t xml:space="preserve">دور وزير المالية في إعداد الموازنة </w:t>
      </w:r>
    </w:p>
    <w:p w:rsidR="0009738A" w:rsidRPr="003E4D35" w:rsidRDefault="0009738A" w:rsidP="0009738A">
      <w:pPr>
        <w:numPr>
          <w:ilvl w:val="0"/>
          <w:numId w:val="10"/>
        </w:numPr>
        <w:jc w:val="both"/>
        <w:rPr>
          <w:rFonts w:ascii="Simplified Arabic" w:hAnsi="Simplified Arabic" w:cs="Simplified Arabic"/>
          <w:sz w:val="30"/>
          <w:szCs w:val="30"/>
          <w:lang w:val="fr-FR"/>
        </w:rPr>
      </w:pPr>
      <w:r w:rsidRPr="003E4D35">
        <w:rPr>
          <w:rFonts w:ascii="Simplified Arabic" w:hAnsi="Simplified Arabic" w:cs="Simplified Arabic"/>
          <w:sz w:val="30"/>
          <w:szCs w:val="30"/>
          <w:rtl/>
          <w:lang w:val="fr-FR"/>
        </w:rPr>
        <w:t xml:space="preserve">إعداد الموازنة في لبنان </w:t>
      </w:r>
    </w:p>
    <w:p w:rsidR="0009738A" w:rsidRPr="003E4D35" w:rsidRDefault="0009738A" w:rsidP="0009738A">
      <w:pPr>
        <w:numPr>
          <w:ilvl w:val="0"/>
          <w:numId w:val="10"/>
        </w:numPr>
        <w:jc w:val="both"/>
        <w:rPr>
          <w:rFonts w:ascii="Simplified Arabic" w:hAnsi="Simplified Arabic" w:cs="Simplified Arabic"/>
          <w:sz w:val="30"/>
          <w:szCs w:val="30"/>
          <w:lang w:val="fr-FR"/>
        </w:rPr>
      </w:pPr>
      <w:r w:rsidRPr="003E4D35">
        <w:rPr>
          <w:rFonts w:ascii="Simplified Arabic" w:hAnsi="Simplified Arabic" w:cs="Simplified Arabic"/>
          <w:sz w:val="30"/>
          <w:szCs w:val="30"/>
          <w:rtl/>
          <w:lang w:val="fr-FR"/>
        </w:rPr>
        <w:t xml:space="preserve">كيفية تقدير النفقات والواردات </w:t>
      </w:r>
    </w:p>
    <w:p w:rsidR="0009738A" w:rsidRPr="003E4D35" w:rsidRDefault="0009738A" w:rsidP="0009738A">
      <w:pPr>
        <w:numPr>
          <w:ilvl w:val="0"/>
          <w:numId w:val="10"/>
        </w:numPr>
        <w:jc w:val="both"/>
        <w:rPr>
          <w:rFonts w:ascii="Simplified Arabic" w:hAnsi="Simplified Arabic" w:cs="Simplified Arabic"/>
          <w:sz w:val="30"/>
          <w:szCs w:val="30"/>
          <w:lang w:val="fr-FR"/>
        </w:rPr>
      </w:pPr>
      <w:r w:rsidRPr="003E4D35">
        <w:rPr>
          <w:rFonts w:ascii="Simplified Arabic" w:hAnsi="Simplified Arabic" w:cs="Simplified Arabic"/>
          <w:sz w:val="30"/>
          <w:szCs w:val="30"/>
          <w:rtl/>
          <w:lang w:val="fr-FR"/>
        </w:rPr>
        <w:t xml:space="preserve">الصيغة التي يقدم بها مشروع الموازنة </w:t>
      </w:r>
    </w:p>
    <w:p w:rsidR="0009738A" w:rsidRPr="003E4D35" w:rsidRDefault="0009738A" w:rsidP="0009738A">
      <w:pPr>
        <w:numPr>
          <w:ilvl w:val="1"/>
          <w:numId w:val="10"/>
        </w:numPr>
        <w:jc w:val="both"/>
        <w:rPr>
          <w:rFonts w:ascii="Simplified Arabic" w:hAnsi="Simplified Arabic" w:cs="Simplified Arabic"/>
          <w:sz w:val="30"/>
          <w:szCs w:val="30"/>
          <w:rtl/>
          <w:lang w:val="fr-FR"/>
        </w:rPr>
      </w:pPr>
      <w:r w:rsidRPr="003E4D35">
        <w:rPr>
          <w:rFonts w:ascii="Simplified Arabic" w:hAnsi="Simplified Arabic" w:cs="Simplified Arabic"/>
          <w:sz w:val="30"/>
          <w:szCs w:val="30"/>
          <w:rtl/>
          <w:lang w:val="fr-FR"/>
        </w:rPr>
        <w:t>مشروع قانون الموازنة</w:t>
      </w:r>
    </w:p>
    <w:p w:rsidR="0009738A" w:rsidRPr="003E4D35" w:rsidRDefault="0009738A" w:rsidP="0009738A">
      <w:pPr>
        <w:numPr>
          <w:ilvl w:val="1"/>
          <w:numId w:val="10"/>
        </w:numPr>
        <w:jc w:val="both"/>
        <w:rPr>
          <w:rFonts w:ascii="Simplified Arabic" w:hAnsi="Simplified Arabic" w:cs="Simplified Arabic"/>
          <w:sz w:val="30"/>
          <w:szCs w:val="30"/>
          <w:lang w:val="fr-FR"/>
        </w:rPr>
      </w:pPr>
      <w:r w:rsidRPr="003E4D35">
        <w:rPr>
          <w:rFonts w:ascii="Simplified Arabic" w:hAnsi="Simplified Arabic" w:cs="Simplified Arabic"/>
          <w:sz w:val="30"/>
          <w:szCs w:val="30"/>
          <w:rtl/>
          <w:lang w:val="fr-FR"/>
        </w:rPr>
        <w:t>جداول النفقات والواردات</w:t>
      </w:r>
    </w:p>
    <w:p w:rsidR="0009738A" w:rsidRPr="003E4D35" w:rsidRDefault="0009738A" w:rsidP="0009738A">
      <w:pPr>
        <w:numPr>
          <w:ilvl w:val="1"/>
          <w:numId w:val="10"/>
        </w:numPr>
        <w:jc w:val="both"/>
        <w:rPr>
          <w:rFonts w:ascii="Simplified Arabic" w:hAnsi="Simplified Arabic" w:cs="Simplified Arabic"/>
          <w:sz w:val="30"/>
          <w:szCs w:val="30"/>
          <w:lang w:val="fr-FR"/>
        </w:rPr>
      </w:pPr>
      <w:r w:rsidRPr="003E4D35">
        <w:rPr>
          <w:rFonts w:ascii="Simplified Arabic" w:hAnsi="Simplified Arabic" w:cs="Simplified Arabic"/>
          <w:sz w:val="30"/>
          <w:szCs w:val="30"/>
          <w:rtl/>
          <w:lang w:val="fr-FR"/>
        </w:rPr>
        <w:t xml:space="preserve">خطاب الموازنة </w:t>
      </w:r>
    </w:p>
    <w:p w:rsidR="0009738A" w:rsidRPr="003E4D35" w:rsidRDefault="0009738A" w:rsidP="0009738A">
      <w:pPr>
        <w:jc w:val="both"/>
        <w:rPr>
          <w:rFonts w:ascii="Simplified Arabic" w:hAnsi="Simplified Arabic" w:cs="Simplified Arabic"/>
          <w:sz w:val="30"/>
          <w:szCs w:val="30"/>
          <w:lang w:val="fr-FR"/>
        </w:rPr>
      </w:pPr>
      <w:r w:rsidRPr="003E4D35">
        <w:rPr>
          <w:rFonts w:ascii="Simplified Arabic" w:hAnsi="Simplified Arabic" w:cs="Simplified Arabic"/>
          <w:b/>
          <w:bCs/>
          <w:sz w:val="30"/>
          <w:szCs w:val="30"/>
          <w:rtl/>
          <w:lang w:val="fr-FR"/>
        </w:rPr>
        <w:t xml:space="preserve">الفصل الرابع: مناقشة الموازنة في المجلس النيابي </w:t>
      </w:r>
    </w:p>
    <w:p w:rsidR="0009738A" w:rsidRPr="003E4D35" w:rsidRDefault="0009738A" w:rsidP="0009738A">
      <w:pPr>
        <w:jc w:val="both"/>
        <w:rPr>
          <w:rFonts w:ascii="Simplified Arabic" w:hAnsi="Simplified Arabic" w:cs="Simplified Arabic"/>
          <w:sz w:val="30"/>
          <w:szCs w:val="30"/>
          <w:rtl/>
          <w:lang w:val="fr-FR"/>
        </w:rPr>
      </w:pPr>
      <w:r w:rsidRPr="003E4D35">
        <w:rPr>
          <w:rFonts w:ascii="Simplified Arabic" w:hAnsi="Simplified Arabic" w:cs="Simplified Arabic"/>
          <w:sz w:val="30"/>
          <w:szCs w:val="30"/>
          <w:rtl/>
          <w:lang w:val="fr-FR"/>
        </w:rPr>
        <w:lastRenderedPageBreak/>
        <w:t xml:space="preserve">أولا: في البلدان التي تعتمد نظام المجلسين </w:t>
      </w:r>
    </w:p>
    <w:p w:rsidR="0009738A" w:rsidRPr="003E4D35" w:rsidRDefault="0009738A" w:rsidP="0009738A">
      <w:pPr>
        <w:jc w:val="both"/>
        <w:rPr>
          <w:rFonts w:ascii="Simplified Arabic" w:hAnsi="Simplified Arabic" w:cs="Simplified Arabic"/>
          <w:sz w:val="30"/>
          <w:szCs w:val="30"/>
          <w:rtl/>
          <w:lang w:val="fr-FR"/>
        </w:rPr>
      </w:pPr>
      <w:r w:rsidRPr="003E4D35">
        <w:rPr>
          <w:rFonts w:ascii="Simplified Arabic" w:hAnsi="Simplified Arabic" w:cs="Simplified Arabic"/>
          <w:sz w:val="30"/>
          <w:szCs w:val="30"/>
          <w:rtl/>
          <w:lang w:val="fr-FR"/>
        </w:rPr>
        <w:t xml:space="preserve">ثانيا: في لبنان </w:t>
      </w:r>
    </w:p>
    <w:p w:rsidR="0009738A" w:rsidRPr="003E4D35" w:rsidRDefault="0009738A" w:rsidP="0009738A">
      <w:pPr>
        <w:numPr>
          <w:ilvl w:val="0"/>
          <w:numId w:val="11"/>
        </w:numPr>
        <w:jc w:val="both"/>
        <w:rPr>
          <w:rFonts w:ascii="Simplified Arabic" w:hAnsi="Simplified Arabic" w:cs="Simplified Arabic"/>
          <w:sz w:val="30"/>
          <w:szCs w:val="30"/>
          <w:rtl/>
          <w:lang w:val="fr-FR"/>
        </w:rPr>
      </w:pPr>
      <w:r w:rsidRPr="003E4D35">
        <w:rPr>
          <w:rFonts w:ascii="Simplified Arabic" w:hAnsi="Simplified Arabic" w:cs="Simplified Arabic"/>
          <w:sz w:val="30"/>
          <w:szCs w:val="30"/>
          <w:rtl/>
          <w:lang w:val="fr-FR"/>
        </w:rPr>
        <w:t xml:space="preserve">دور اللجنة </w:t>
      </w:r>
    </w:p>
    <w:p w:rsidR="0009738A" w:rsidRPr="003E4D35" w:rsidRDefault="0009738A" w:rsidP="0009738A">
      <w:pPr>
        <w:numPr>
          <w:ilvl w:val="0"/>
          <w:numId w:val="11"/>
        </w:numPr>
        <w:jc w:val="both"/>
        <w:rPr>
          <w:rFonts w:ascii="Simplified Arabic" w:hAnsi="Simplified Arabic" w:cs="Simplified Arabic"/>
          <w:sz w:val="30"/>
          <w:szCs w:val="30"/>
          <w:lang w:val="fr-FR"/>
        </w:rPr>
      </w:pPr>
      <w:r w:rsidRPr="003E4D35">
        <w:rPr>
          <w:rFonts w:ascii="Simplified Arabic" w:hAnsi="Simplified Arabic" w:cs="Simplified Arabic"/>
          <w:sz w:val="30"/>
          <w:szCs w:val="30"/>
          <w:rtl/>
          <w:lang w:val="fr-FR"/>
        </w:rPr>
        <w:t xml:space="preserve">إقرار الموازنة في الهيئة العامة </w:t>
      </w:r>
    </w:p>
    <w:p w:rsidR="0009738A" w:rsidRPr="003E4D35" w:rsidRDefault="0009738A" w:rsidP="0009738A">
      <w:pPr>
        <w:numPr>
          <w:ilvl w:val="0"/>
          <w:numId w:val="11"/>
        </w:numPr>
        <w:jc w:val="both"/>
        <w:rPr>
          <w:rFonts w:ascii="Simplified Arabic" w:hAnsi="Simplified Arabic" w:cs="Simplified Arabic"/>
          <w:sz w:val="30"/>
          <w:szCs w:val="30"/>
          <w:lang w:val="fr-FR"/>
        </w:rPr>
      </w:pPr>
      <w:r w:rsidRPr="003E4D35">
        <w:rPr>
          <w:rFonts w:ascii="Simplified Arabic" w:hAnsi="Simplified Arabic" w:cs="Simplified Arabic"/>
          <w:sz w:val="30"/>
          <w:szCs w:val="30"/>
          <w:rtl/>
          <w:lang w:val="fr-FR"/>
        </w:rPr>
        <w:t xml:space="preserve">تقييد المبادرة البرلمانية </w:t>
      </w:r>
    </w:p>
    <w:p w:rsidR="0009738A" w:rsidRPr="003E4D35" w:rsidRDefault="0009738A" w:rsidP="0009738A">
      <w:pPr>
        <w:numPr>
          <w:ilvl w:val="0"/>
          <w:numId w:val="11"/>
        </w:numPr>
        <w:jc w:val="both"/>
        <w:rPr>
          <w:rFonts w:ascii="Simplified Arabic" w:hAnsi="Simplified Arabic" w:cs="Simplified Arabic"/>
          <w:sz w:val="30"/>
          <w:szCs w:val="30"/>
          <w:lang w:val="fr-FR"/>
        </w:rPr>
      </w:pPr>
      <w:r w:rsidRPr="003E4D35">
        <w:rPr>
          <w:rFonts w:ascii="Simplified Arabic" w:hAnsi="Simplified Arabic" w:cs="Simplified Arabic"/>
          <w:sz w:val="30"/>
          <w:szCs w:val="30"/>
          <w:rtl/>
          <w:lang w:val="fr-FR"/>
        </w:rPr>
        <w:t xml:space="preserve">رفض الموازنة </w:t>
      </w:r>
    </w:p>
    <w:p w:rsidR="0009738A" w:rsidRPr="003E4D35" w:rsidRDefault="0009738A" w:rsidP="0009738A">
      <w:pPr>
        <w:jc w:val="both"/>
        <w:rPr>
          <w:rFonts w:ascii="Simplified Arabic" w:hAnsi="Simplified Arabic" w:cs="Simplified Arabic"/>
          <w:sz w:val="30"/>
          <w:szCs w:val="30"/>
          <w:rtl/>
          <w:lang w:val="fr-FR"/>
        </w:rPr>
      </w:pPr>
      <w:r w:rsidRPr="003E4D35">
        <w:rPr>
          <w:rFonts w:ascii="Simplified Arabic" w:hAnsi="Simplified Arabic" w:cs="Simplified Arabic"/>
          <w:sz w:val="30"/>
          <w:szCs w:val="30"/>
          <w:rtl/>
          <w:lang w:val="fr-FR"/>
        </w:rPr>
        <w:t xml:space="preserve">ثالثا: مضمون الاجازة البرلمانية ونتائجها </w:t>
      </w:r>
    </w:p>
    <w:p w:rsidR="0009738A" w:rsidRPr="003E4D35" w:rsidRDefault="0009738A" w:rsidP="0009738A">
      <w:pPr>
        <w:numPr>
          <w:ilvl w:val="0"/>
          <w:numId w:val="12"/>
        </w:numPr>
        <w:tabs>
          <w:tab w:val="clear" w:pos="1080"/>
          <w:tab w:val="num" w:pos="540"/>
        </w:tabs>
        <w:jc w:val="both"/>
        <w:rPr>
          <w:rFonts w:ascii="Simplified Arabic" w:hAnsi="Simplified Arabic" w:cs="Simplified Arabic"/>
          <w:sz w:val="30"/>
          <w:szCs w:val="30"/>
          <w:rtl/>
          <w:lang w:val="fr-FR"/>
        </w:rPr>
      </w:pPr>
      <w:r w:rsidRPr="003E4D35">
        <w:rPr>
          <w:rFonts w:ascii="Simplified Arabic" w:hAnsi="Simplified Arabic" w:cs="Simplified Arabic"/>
          <w:sz w:val="30"/>
          <w:szCs w:val="30"/>
          <w:rtl/>
          <w:lang w:val="fr-FR"/>
        </w:rPr>
        <w:t xml:space="preserve">مبدأ التخصيص في النفقات </w:t>
      </w:r>
    </w:p>
    <w:p w:rsidR="0009738A" w:rsidRPr="003E4D35" w:rsidRDefault="0009738A" w:rsidP="0009738A">
      <w:pPr>
        <w:numPr>
          <w:ilvl w:val="0"/>
          <w:numId w:val="12"/>
        </w:numPr>
        <w:jc w:val="both"/>
        <w:rPr>
          <w:rFonts w:ascii="Simplified Arabic" w:hAnsi="Simplified Arabic" w:cs="Simplified Arabic"/>
          <w:sz w:val="30"/>
          <w:szCs w:val="30"/>
          <w:lang w:val="fr-FR"/>
        </w:rPr>
      </w:pPr>
      <w:r w:rsidRPr="003E4D35">
        <w:rPr>
          <w:rFonts w:ascii="Simplified Arabic" w:hAnsi="Simplified Arabic" w:cs="Simplified Arabic"/>
          <w:sz w:val="30"/>
          <w:szCs w:val="30"/>
          <w:rtl/>
          <w:lang w:val="fr-FR"/>
        </w:rPr>
        <w:t xml:space="preserve">القيمة الحقوقية في الاجازة البرلمانية </w:t>
      </w:r>
    </w:p>
    <w:p w:rsidR="0009738A" w:rsidRPr="003E4D35" w:rsidRDefault="0009738A" w:rsidP="0009738A">
      <w:pPr>
        <w:numPr>
          <w:ilvl w:val="0"/>
          <w:numId w:val="12"/>
        </w:numPr>
        <w:jc w:val="both"/>
        <w:rPr>
          <w:rFonts w:ascii="Simplified Arabic" w:hAnsi="Simplified Arabic" w:cs="Simplified Arabic"/>
          <w:sz w:val="30"/>
          <w:szCs w:val="30"/>
          <w:lang w:val="fr-FR"/>
        </w:rPr>
      </w:pPr>
      <w:r w:rsidRPr="003E4D35">
        <w:rPr>
          <w:rFonts w:ascii="Simplified Arabic" w:hAnsi="Simplified Arabic" w:cs="Simplified Arabic"/>
          <w:sz w:val="30"/>
          <w:szCs w:val="30"/>
          <w:rtl/>
          <w:lang w:val="fr-FR"/>
        </w:rPr>
        <w:t xml:space="preserve">الصفقة المسبقة للاجازة البرلمانية </w:t>
      </w:r>
    </w:p>
    <w:p w:rsidR="0009738A" w:rsidRPr="003E4D35" w:rsidRDefault="0009738A" w:rsidP="0009738A">
      <w:pPr>
        <w:numPr>
          <w:ilvl w:val="0"/>
          <w:numId w:val="12"/>
        </w:numPr>
        <w:jc w:val="both"/>
        <w:rPr>
          <w:rFonts w:ascii="Simplified Arabic" w:hAnsi="Simplified Arabic" w:cs="Simplified Arabic"/>
          <w:sz w:val="30"/>
          <w:szCs w:val="30"/>
          <w:lang w:val="fr-FR"/>
        </w:rPr>
      </w:pPr>
      <w:r w:rsidRPr="003E4D35">
        <w:rPr>
          <w:rFonts w:ascii="Simplified Arabic" w:hAnsi="Simplified Arabic" w:cs="Simplified Arabic"/>
          <w:sz w:val="30"/>
          <w:szCs w:val="30"/>
          <w:rtl/>
          <w:lang w:val="fr-FR"/>
        </w:rPr>
        <w:t xml:space="preserve">الموازنة الاثنا العشرية (مبرر اعتمادها ومحاذيرها) </w:t>
      </w:r>
    </w:p>
    <w:p w:rsidR="0009738A" w:rsidRPr="003E4D35" w:rsidRDefault="0009738A" w:rsidP="0009738A">
      <w:pPr>
        <w:jc w:val="both"/>
        <w:rPr>
          <w:rFonts w:ascii="Simplified Arabic" w:hAnsi="Simplified Arabic" w:cs="Simplified Arabic"/>
          <w:sz w:val="30"/>
          <w:szCs w:val="30"/>
          <w:rtl/>
          <w:lang w:val="fr-FR"/>
        </w:rPr>
      </w:pPr>
      <w:r w:rsidRPr="003E4D35">
        <w:rPr>
          <w:rFonts w:ascii="Simplified Arabic" w:hAnsi="Simplified Arabic" w:cs="Simplified Arabic"/>
          <w:sz w:val="30"/>
          <w:szCs w:val="30"/>
          <w:rtl/>
          <w:lang w:val="fr-FR"/>
        </w:rPr>
        <w:t>رابعا: تصحيح الموازنة</w:t>
      </w:r>
    </w:p>
    <w:p w:rsidR="0009738A" w:rsidRPr="003E4D35" w:rsidRDefault="0009738A" w:rsidP="0009738A">
      <w:pPr>
        <w:numPr>
          <w:ilvl w:val="0"/>
          <w:numId w:val="13"/>
        </w:numPr>
        <w:jc w:val="both"/>
        <w:rPr>
          <w:rFonts w:ascii="Simplified Arabic" w:hAnsi="Simplified Arabic" w:cs="Simplified Arabic"/>
          <w:sz w:val="30"/>
          <w:szCs w:val="30"/>
          <w:rtl/>
          <w:lang w:val="fr-FR"/>
        </w:rPr>
      </w:pPr>
      <w:r w:rsidRPr="003E4D35">
        <w:rPr>
          <w:rFonts w:ascii="Simplified Arabic" w:hAnsi="Simplified Arabic" w:cs="Simplified Arabic"/>
          <w:sz w:val="30"/>
          <w:szCs w:val="30"/>
          <w:rtl/>
          <w:lang w:val="fr-FR"/>
        </w:rPr>
        <w:t>عدم كفاية الواردات</w:t>
      </w:r>
    </w:p>
    <w:p w:rsidR="0009738A" w:rsidRPr="003E4D35" w:rsidRDefault="0009738A" w:rsidP="0009738A">
      <w:pPr>
        <w:numPr>
          <w:ilvl w:val="0"/>
          <w:numId w:val="13"/>
        </w:numPr>
        <w:jc w:val="both"/>
        <w:rPr>
          <w:rFonts w:ascii="Simplified Arabic" w:hAnsi="Simplified Arabic" w:cs="Simplified Arabic"/>
          <w:sz w:val="30"/>
          <w:szCs w:val="30"/>
          <w:lang w:val="fr-FR"/>
        </w:rPr>
      </w:pPr>
      <w:r w:rsidRPr="003E4D35">
        <w:rPr>
          <w:rFonts w:ascii="Simplified Arabic" w:hAnsi="Simplified Arabic" w:cs="Simplified Arabic"/>
          <w:sz w:val="30"/>
          <w:szCs w:val="30"/>
          <w:rtl/>
          <w:lang w:val="fr-FR"/>
        </w:rPr>
        <w:t xml:space="preserve">الاعتمادات الاضافية </w:t>
      </w:r>
    </w:p>
    <w:p w:rsidR="0009738A" w:rsidRPr="003E4D35" w:rsidRDefault="0009738A" w:rsidP="0009738A">
      <w:pPr>
        <w:numPr>
          <w:ilvl w:val="0"/>
          <w:numId w:val="13"/>
        </w:numPr>
        <w:jc w:val="both"/>
        <w:rPr>
          <w:rFonts w:ascii="Simplified Arabic" w:hAnsi="Simplified Arabic" w:cs="Simplified Arabic"/>
          <w:sz w:val="30"/>
          <w:szCs w:val="30"/>
          <w:lang w:val="fr-FR"/>
        </w:rPr>
      </w:pPr>
      <w:r w:rsidRPr="003E4D35">
        <w:rPr>
          <w:rFonts w:ascii="Simplified Arabic" w:hAnsi="Simplified Arabic" w:cs="Simplified Arabic"/>
          <w:sz w:val="30"/>
          <w:szCs w:val="30"/>
          <w:rtl/>
          <w:lang w:val="fr-FR"/>
        </w:rPr>
        <w:t xml:space="preserve">نقل الاعتمادات </w:t>
      </w:r>
    </w:p>
    <w:p w:rsidR="0009738A" w:rsidRPr="003E4D35" w:rsidRDefault="0009738A" w:rsidP="0009738A">
      <w:pPr>
        <w:jc w:val="both"/>
        <w:rPr>
          <w:rFonts w:ascii="Simplified Arabic" w:hAnsi="Simplified Arabic" w:cs="Simplified Arabic"/>
          <w:b/>
          <w:bCs/>
          <w:sz w:val="30"/>
          <w:szCs w:val="30"/>
          <w:rtl/>
          <w:lang w:val="fr-FR"/>
        </w:rPr>
      </w:pPr>
      <w:r w:rsidRPr="003E4D35">
        <w:rPr>
          <w:rFonts w:ascii="Simplified Arabic" w:hAnsi="Simplified Arabic" w:cs="Simplified Arabic"/>
          <w:b/>
          <w:bCs/>
          <w:sz w:val="30"/>
          <w:szCs w:val="30"/>
          <w:rtl/>
          <w:lang w:val="fr-FR"/>
        </w:rPr>
        <w:t>الفصل الخامس: تنفيذ الموازنة</w:t>
      </w:r>
    </w:p>
    <w:p w:rsidR="0009738A" w:rsidRPr="003E4D35" w:rsidRDefault="0009738A" w:rsidP="0009738A">
      <w:pPr>
        <w:jc w:val="both"/>
        <w:rPr>
          <w:rFonts w:ascii="Simplified Arabic" w:hAnsi="Simplified Arabic" w:cs="Simplified Arabic"/>
          <w:sz w:val="30"/>
          <w:szCs w:val="30"/>
          <w:rtl/>
          <w:lang w:val="fr-FR"/>
        </w:rPr>
      </w:pPr>
      <w:r w:rsidRPr="003E4D35">
        <w:rPr>
          <w:rFonts w:ascii="Simplified Arabic" w:hAnsi="Simplified Arabic" w:cs="Simplified Arabic"/>
          <w:sz w:val="30"/>
          <w:szCs w:val="30"/>
          <w:rtl/>
          <w:lang w:val="fr-FR"/>
        </w:rPr>
        <w:t xml:space="preserve">أولا: تنظيم وزارة المالية </w:t>
      </w:r>
    </w:p>
    <w:p w:rsidR="0009738A" w:rsidRPr="003E4D35" w:rsidRDefault="0009738A" w:rsidP="0009738A">
      <w:pPr>
        <w:numPr>
          <w:ilvl w:val="0"/>
          <w:numId w:val="14"/>
        </w:numPr>
        <w:jc w:val="both"/>
        <w:rPr>
          <w:rFonts w:ascii="Simplified Arabic" w:hAnsi="Simplified Arabic" w:cs="Simplified Arabic"/>
          <w:sz w:val="30"/>
          <w:szCs w:val="30"/>
          <w:rtl/>
          <w:lang w:val="fr-FR"/>
        </w:rPr>
      </w:pPr>
      <w:r w:rsidRPr="003E4D35">
        <w:rPr>
          <w:rFonts w:ascii="Simplified Arabic" w:hAnsi="Simplified Arabic" w:cs="Simplified Arabic"/>
          <w:sz w:val="30"/>
          <w:szCs w:val="30"/>
          <w:rtl/>
          <w:lang w:val="fr-FR"/>
        </w:rPr>
        <w:t xml:space="preserve">الوحدات المركزية </w:t>
      </w:r>
    </w:p>
    <w:p w:rsidR="0009738A" w:rsidRPr="003E4D35" w:rsidRDefault="0009738A" w:rsidP="0009738A">
      <w:pPr>
        <w:numPr>
          <w:ilvl w:val="0"/>
          <w:numId w:val="14"/>
        </w:numPr>
        <w:jc w:val="both"/>
        <w:rPr>
          <w:rFonts w:ascii="Simplified Arabic" w:hAnsi="Simplified Arabic" w:cs="Simplified Arabic"/>
          <w:sz w:val="30"/>
          <w:szCs w:val="30"/>
          <w:lang w:val="fr-FR"/>
        </w:rPr>
      </w:pPr>
      <w:r w:rsidRPr="003E4D35">
        <w:rPr>
          <w:rFonts w:ascii="Simplified Arabic" w:hAnsi="Simplified Arabic" w:cs="Simplified Arabic"/>
          <w:sz w:val="30"/>
          <w:szCs w:val="30"/>
          <w:rtl/>
          <w:lang w:val="fr-FR"/>
        </w:rPr>
        <w:t xml:space="preserve">الوحدات الاقليمية </w:t>
      </w:r>
    </w:p>
    <w:p w:rsidR="0009738A" w:rsidRPr="003E4D35" w:rsidRDefault="0009738A" w:rsidP="0009738A">
      <w:pPr>
        <w:numPr>
          <w:ilvl w:val="0"/>
          <w:numId w:val="14"/>
        </w:numPr>
        <w:jc w:val="both"/>
        <w:rPr>
          <w:rFonts w:ascii="Simplified Arabic" w:hAnsi="Simplified Arabic" w:cs="Simplified Arabic"/>
          <w:sz w:val="30"/>
          <w:szCs w:val="30"/>
          <w:lang w:val="fr-FR"/>
        </w:rPr>
      </w:pPr>
      <w:r w:rsidRPr="003E4D35">
        <w:rPr>
          <w:rFonts w:ascii="Simplified Arabic" w:hAnsi="Simplified Arabic" w:cs="Simplified Arabic"/>
          <w:sz w:val="30"/>
          <w:szCs w:val="30"/>
          <w:rtl/>
          <w:lang w:val="fr-FR"/>
        </w:rPr>
        <w:t xml:space="preserve">مفوض الحكومة </w:t>
      </w:r>
    </w:p>
    <w:p w:rsidR="0009738A" w:rsidRPr="003E4D35" w:rsidRDefault="0009738A" w:rsidP="0009738A">
      <w:pPr>
        <w:jc w:val="both"/>
        <w:rPr>
          <w:rFonts w:ascii="Simplified Arabic" w:hAnsi="Simplified Arabic" w:cs="Simplified Arabic"/>
          <w:sz w:val="30"/>
          <w:szCs w:val="30"/>
          <w:rtl/>
          <w:lang w:val="fr-FR"/>
        </w:rPr>
      </w:pPr>
      <w:r w:rsidRPr="003E4D35">
        <w:rPr>
          <w:rFonts w:ascii="Simplified Arabic" w:hAnsi="Simplified Arabic" w:cs="Simplified Arabic"/>
          <w:sz w:val="30"/>
          <w:szCs w:val="30"/>
          <w:rtl/>
          <w:lang w:val="fr-FR"/>
        </w:rPr>
        <w:t xml:space="preserve">ثانيا: مبدأ الفصل بين الوظائف الادارية والوظائف التنفيذية او الحسابية </w:t>
      </w:r>
    </w:p>
    <w:p w:rsidR="0009738A" w:rsidRPr="003E4D35" w:rsidRDefault="0009738A" w:rsidP="0009738A">
      <w:pPr>
        <w:jc w:val="both"/>
        <w:rPr>
          <w:rFonts w:ascii="Simplified Arabic" w:hAnsi="Simplified Arabic" w:cs="Simplified Arabic"/>
          <w:sz w:val="30"/>
          <w:szCs w:val="30"/>
          <w:rtl/>
          <w:lang w:val="fr-FR"/>
        </w:rPr>
      </w:pPr>
      <w:r w:rsidRPr="003E4D35">
        <w:rPr>
          <w:rFonts w:ascii="Simplified Arabic" w:hAnsi="Simplified Arabic" w:cs="Simplified Arabic"/>
          <w:sz w:val="30"/>
          <w:szCs w:val="30"/>
          <w:rtl/>
          <w:lang w:val="fr-FR"/>
        </w:rPr>
        <w:t xml:space="preserve">ثالثا: مراحل تنفيذ النفقات العمومية </w:t>
      </w:r>
    </w:p>
    <w:p w:rsidR="0009738A" w:rsidRPr="003E4D35" w:rsidRDefault="0009738A" w:rsidP="0009738A">
      <w:pPr>
        <w:numPr>
          <w:ilvl w:val="0"/>
          <w:numId w:val="15"/>
        </w:numPr>
        <w:jc w:val="both"/>
        <w:rPr>
          <w:rFonts w:ascii="Simplified Arabic" w:hAnsi="Simplified Arabic" w:cs="Simplified Arabic"/>
          <w:sz w:val="30"/>
          <w:szCs w:val="30"/>
          <w:rtl/>
          <w:lang w:val="fr-FR"/>
        </w:rPr>
      </w:pPr>
      <w:r w:rsidRPr="003E4D35">
        <w:rPr>
          <w:rFonts w:ascii="Simplified Arabic" w:hAnsi="Simplified Arabic" w:cs="Simplified Arabic"/>
          <w:sz w:val="30"/>
          <w:szCs w:val="30"/>
          <w:rtl/>
          <w:lang w:val="fr-FR"/>
        </w:rPr>
        <w:t xml:space="preserve">عقد النفقة: مفهومه، شروطه، أنواعه </w:t>
      </w:r>
    </w:p>
    <w:p w:rsidR="0009738A" w:rsidRPr="003E4D35" w:rsidRDefault="0009738A" w:rsidP="0009738A">
      <w:pPr>
        <w:numPr>
          <w:ilvl w:val="0"/>
          <w:numId w:val="15"/>
        </w:numPr>
        <w:jc w:val="both"/>
        <w:rPr>
          <w:rFonts w:ascii="Simplified Arabic" w:hAnsi="Simplified Arabic" w:cs="Simplified Arabic"/>
          <w:sz w:val="30"/>
          <w:szCs w:val="30"/>
          <w:lang w:val="fr-FR"/>
        </w:rPr>
      </w:pPr>
      <w:r w:rsidRPr="003E4D35">
        <w:rPr>
          <w:rFonts w:ascii="Simplified Arabic" w:hAnsi="Simplified Arabic" w:cs="Simplified Arabic"/>
          <w:sz w:val="30"/>
          <w:szCs w:val="30"/>
          <w:rtl/>
          <w:lang w:val="fr-FR"/>
        </w:rPr>
        <w:t xml:space="preserve">تصفية النفقة: مفهومها، شروطها، كيفية إجراؤها </w:t>
      </w:r>
    </w:p>
    <w:p w:rsidR="0009738A" w:rsidRPr="003E4D35" w:rsidRDefault="0009738A" w:rsidP="0009738A">
      <w:pPr>
        <w:numPr>
          <w:ilvl w:val="0"/>
          <w:numId w:val="15"/>
        </w:numPr>
        <w:jc w:val="both"/>
        <w:rPr>
          <w:rFonts w:ascii="Simplified Arabic" w:hAnsi="Simplified Arabic" w:cs="Simplified Arabic"/>
          <w:sz w:val="30"/>
          <w:szCs w:val="30"/>
          <w:lang w:val="fr-FR"/>
        </w:rPr>
      </w:pPr>
      <w:r w:rsidRPr="003E4D35">
        <w:rPr>
          <w:rFonts w:ascii="Simplified Arabic" w:hAnsi="Simplified Arabic" w:cs="Simplified Arabic"/>
          <w:sz w:val="30"/>
          <w:szCs w:val="30"/>
          <w:rtl/>
          <w:lang w:val="fr-FR"/>
        </w:rPr>
        <w:t>صرف النفقة: مفهومه، رقابة الآخرين بالصرف، كيفية تنظيم حوالة الصرف، فقدان الحوالات</w:t>
      </w:r>
    </w:p>
    <w:p w:rsidR="0009738A" w:rsidRPr="003E4D35" w:rsidRDefault="0009738A" w:rsidP="0009738A">
      <w:pPr>
        <w:numPr>
          <w:ilvl w:val="0"/>
          <w:numId w:val="15"/>
        </w:numPr>
        <w:jc w:val="both"/>
        <w:rPr>
          <w:rFonts w:ascii="Simplified Arabic" w:hAnsi="Simplified Arabic" w:cs="Simplified Arabic"/>
          <w:sz w:val="30"/>
          <w:szCs w:val="30"/>
          <w:lang w:val="fr-FR"/>
        </w:rPr>
      </w:pPr>
      <w:r w:rsidRPr="003E4D35">
        <w:rPr>
          <w:rFonts w:ascii="Simplified Arabic" w:hAnsi="Simplified Arabic" w:cs="Simplified Arabic"/>
          <w:sz w:val="30"/>
          <w:szCs w:val="30"/>
          <w:rtl/>
          <w:lang w:val="fr-FR"/>
        </w:rPr>
        <w:t>دفع النفقة: تأدية النفقة بدون حوالة مسبقة (سلفات الموازنة)</w:t>
      </w:r>
    </w:p>
    <w:p w:rsidR="0009738A" w:rsidRPr="003E4D35" w:rsidRDefault="0009738A" w:rsidP="0009738A">
      <w:pPr>
        <w:jc w:val="both"/>
        <w:rPr>
          <w:rFonts w:ascii="Simplified Arabic" w:hAnsi="Simplified Arabic" w:cs="Simplified Arabic"/>
          <w:sz w:val="30"/>
          <w:szCs w:val="30"/>
          <w:rtl/>
          <w:lang w:val="fr-FR"/>
        </w:rPr>
      </w:pPr>
      <w:r w:rsidRPr="003E4D35">
        <w:rPr>
          <w:rFonts w:ascii="Simplified Arabic" w:hAnsi="Simplified Arabic" w:cs="Simplified Arabic"/>
          <w:sz w:val="30"/>
          <w:szCs w:val="30"/>
          <w:rtl/>
          <w:lang w:val="fr-FR"/>
        </w:rPr>
        <w:t xml:space="preserve">رابعا: تنفيذ الواردات العمومية </w:t>
      </w:r>
    </w:p>
    <w:p w:rsidR="0009738A" w:rsidRPr="003E4D35" w:rsidRDefault="0009738A" w:rsidP="0009738A">
      <w:pPr>
        <w:numPr>
          <w:ilvl w:val="0"/>
          <w:numId w:val="16"/>
        </w:numPr>
        <w:jc w:val="both"/>
        <w:rPr>
          <w:rFonts w:ascii="Simplified Arabic" w:hAnsi="Simplified Arabic" w:cs="Simplified Arabic"/>
          <w:sz w:val="30"/>
          <w:szCs w:val="30"/>
          <w:rtl/>
          <w:lang w:val="fr-FR"/>
        </w:rPr>
      </w:pPr>
      <w:r w:rsidRPr="003E4D35">
        <w:rPr>
          <w:rFonts w:ascii="Simplified Arabic" w:hAnsi="Simplified Arabic" w:cs="Simplified Arabic"/>
          <w:sz w:val="30"/>
          <w:szCs w:val="30"/>
          <w:rtl/>
          <w:lang w:val="fr-FR"/>
        </w:rPr>
        <w:lastRenderedPageBreak/>
        <w:t xml:space="preserve">مضمون تنفيذ الواردات العمومية (التحقيق والتحصيل) </w:t>
      </w:r>
    </w:p>
    <w:p w:rsidR="0009738A" w:rsidRPr="003E4D35" w:rsidRDefault="0009738A" w:rsidP="0009738A">
      <w:pPr>
        <w:numPr>
          <w:ilvl w:val="0"/>
          <w:numId w:val="16"/>
        </w:numPr>
        <w:jc w:val="both"/>
        <w:rPr>
          <w:rFonts w:ascii="Simplified Arabic" w:hAnsi="Simplified Arabic" w:cs="Simplified Arabic"/>
          <w:sz w:val="30"/>
          <w:szCs w:val="30"/>
          <w:lang w:val="fr-FR"/>
        </w:rPr>
      </w:pPr>
      <w:r w:rsidRPr="003E4D35">
        <w:rPr>
          <w:rFonts w:ascii="Simplified Arabic" w:hAnsi="Simplified Arabic" w:cs="Simplified Arabic"/>
          <w:sz w:val="30"/>
          <w:szCs w:val="30"/>
          <w:rtl/>
          <w:lang w:val="fr-FR"/>
        </w:rPr>
        <w:t>تحقق الضرائب المباشرة وجبايتها</w:t>
      </w:r>
    </w:p>
    <w:p w:rsidR="0009738A" w:rsidRPr="003E4D35" w:rsidRDefault="0009738A" w:rsidP="0009738A">
      <w:pPr>
        <w:numPr>
          <w:ilvl w:val="0"/>
          <w:numId w:val="16"/>
        </w:numPr>
        <w:jc w:val="both"/>
        <w:rPr>
          <w:rFonts w:ascii="Simplified Arabic" w:hAnsi="Simplified Arabic" w:cs="Simplified Arabic"/>
          <w:sz w:val="30"/>
          <w:szCs w:val="30"/>
          <w:lang w:val="fr-FR"/>
        </w:rPr>
      </w:pPr>
      <w:r w:rsidRPr="003E4D35">
        <w:rPr>
          <w:rFonts w:ascii="Simplified Arabic" w:hAnsi="Simplified Arabic" w:cs="Simplified Arabic"/>
          <w:sz w:val="30"/>
          <w:szCs w:val="30"/>
          <w:rtl/>
          <w:lang w:val="fr-FR"/>
        </w:rPr>
        <w:t>تحقق الضرائب غير المباشرة وجبايتها</w:t>
      </w:r>
    </w:p>
    <w:p w:rsidR="0009738A" w:rsidRPr="003E4D35" w:rsidRDefault="0009738A" w:rsidP="0009738A">
      <w:pPr>
        <w:numPr>
          <w:ilvl w:val="0"/>
          <w:numId w:val="16"/>
        </w:numPr>
        <w:jc w:val="both"/>
        <w:rPr>
          <w:rFonts w:ascii="Simplified Arabic" w:hAnsi="Simplified Arabic" w:cs="Simplified Arabic"/>
          <w:sz w:val="30"/>
          <w:szCs w:val="30"/>
          <w:lang w:val="fr-FR"/>
        </w:rPr>
      </w:pPr>
      <w:r w:rsidRPr="003E4D35">
        <w:rPr>
          <w:rFonts w:ascii="Simplified Arabic" w:hAnsi="Simplified Arabic" w:cs="Simplified Arabic"/>
          <w:sz w:val="30"/>
          <w:szCs w:val="30"/>
          <w:rtl/>
          <w:lang w:val="fr-FR"/>
        </w:rPr>
        <w:t xml:space="preserve">تحصيل الواردات بصورة عامة </w:t>
      </w:r>
    </w:p>
    <w:p w:rsidR="0009738A" w:rsidRPr="003E4D35" w:rsidRDefault="0009738A" w:rsidP="0009738A">
      <w:pPr>
        <w:numPr>
          <w:ilvl w:val="0"/>
          <w:numId w:val="16"/>
        </w:numPr>
        <w:jc w:val="both"/>
        <w:rPr>
          <w:rFonts w:ascii="Simplified Arabic" w:hAnsi="Simplified Arabic" w:cs="Simplified Arabic"/>
          <w:sz w:val="30"/>
          <w:szCs w:val="30"/>
          <w:lang w:val="fr-FR"/>
        </w:rPr>
      </w:pPr>
      <w:r w:rsidRPr="003E4D35">
        <w:rPr>
          <w:rFonts w:ascii="Simplified Arabic" w:hAnsi="Simplified Arabic" w:cs="Simplified Arabic"/>
          <w:sz w:val="30"/>
          <w:szCs w:val="30"/>
          <w:rtl/>
          <w:lang w:val="fr-FR"/>
        </w:rPr>
        <w:t xml:space="preserve">مرور الزمن </w:t>
      </w:r>
    </w:p>
    <w:p w:rsidR="0009738A" w:rsidRPr="003E4D35" w:rsidRDefault="0009738A" w:rsidP="0009738A">
      <w:pPr>
        <w:jc w:val="both"/>
        <w:rPr>
          <w:rFonts w:ascii="Simplified Arabic" w:hAnsi="Simplified Arabic" w:cs="Simplified Arabic"/>
          <w:sz w:val="30"/>
          <w:szCs w:val="30"/>
          <w:rtl/>
          <w:lang w:val="fr-FR"/>
        </w:rPr>
      </w:pPr>
      <w:r w:rsidRPr="003E4D35">
        <w:rPr>
          <w:rFonts w:ascii="Simplified Arabic" w:hAnsi="Simplified Arabic" w:cs="Simplified Arabic"/>
          <w:sz w:val="30"/>
          <w:szCs w:val="30"/>
          <w:rtl/>
          <w:lang w:val="fr-FR"/>
        </w:rPr>
        <w:t xml:space="preserve">خامسا: قطع حساب الموازنة </w:t>
      </w:r>
    </w:p>
    <w:p w:rsidR="0009738A" w:rsidRPr="00A52B59" w:rsidRDefault="0009738A" w:rsidP="0009738A">
      <w:pPr>
        <w:jc w:val="center"/>
        <w:rPr>
          <w:rFonts w:asciiTheme="majorBidi" w:hAnsiTheme="majorBidi" w:cstheme="majorBidi"/>
          <w:b/>
          <w:bCs/>
          <w:sz w:val="36"/>
          <w:szCs w:val="36"/>
          <w:rtl/>
        </w:rPr>
      </w:pPr>
      <w:r w:rsidRPr="00A52B59">
        <w:rPr>
          <w:rFonts w:asciiTheme="majorBidi" w:hAnsiTheme="majorBidi" w:cstheme="majorBidi" w:hint="cs"/>
          <w:b/>
          <w:bCs/>
          <w:sz w:val="36"/>
          <w:szCs w:val="36"/>
          <w:rtl/>
        </w:rPr>
        <w:t>تدريب عملي</w:t>
      </w:r>
    </w:p>
    <w:p w:rsidR="0009738A" w:rsidRDefault="0009738A" w:rsidP="0009738A">
      <w:pPr>
        <w:rPr>
          <w:rFonts w:asciiTheme="majorBidi" w:hAnsiTheme="majorBidi" w:cstheme="majorBidi"/>
          <w:sz w:val="28"/>
          <w:szCs w:val="28"/>
          <w:rtl/>
        </w:rPr>
      </w:pPr>
      <w:r>
        <w:rPr>
          <w:rFonts w:asciiTheme="majorBidi" w:hAnsiTheme="majorBidi" w:cstheme="majorBidi" w:hint="cs"/>
          <w:sz w:val="28"/>
          <w:szCs w:val="28"/>
          <w:rtl/>
        </w:rPr>
        <w:t>الهدف: توجيه الطلاب الى سوق العمل وتدريبهم حيث سيتم التواصل مع الادارات والمؤسسات العامة والخاصة لاستقبال الطلاب ومساعدتهم وتوجيههم على سبيل المثال لا الحصر:</w:t>
      </w:r>
    </w:p>
    <w:p w:rsidR="0009738A" w:rsidRDefault="0009738A" w:rsidP="0009738A">
      <w:pPr>
        <w:pStyle w:val="ListParagraph"/>
        <w:numPr>
          <w:ilvl w:val="0"/>
          <w:numId w:val="24"/>
        </w:numPr>
        <w:spacing w:after="160" w:line="259" w:lineRule="auto"/>
        <w:rPr>
          <w:rFonts w:asciiTheme="majorBidi" w:hAnsiTheme="majorBidi" w:cstheme="majorBidi"/>
          <w:sz w:val="28"/>
          <w:szCs w:val="28"/>
          <w:lang w:bidi="ar-LB"/>
        </w:rPr>
      </w:pPr>
      <w:r>
        <w:rPr>
          <w:rFonts w:asciiTheme="majorBidi" w:hAnsiTheme="majorBidi" w:cstheme="majorBidi" w:hint="cs"/>
          <w:sz w:val="28"/>
          <w:szCs w:val="28"/>
          <w:rtl/>
          <w:lang w:bidi="ar-LB"/>
        </w:rPr>
        <w:t>وزارة المال</w:t>
      </w:r>
    </w:p>
    <w:p w:rsidR="0009738A" w:rsidRDefault="0009738A" w:rsidP="0009738A">
      <w:pPr>
        <w:pStyle w:val="ListParagraph"/>
        <w:numPr>
          <w:ilvl w:val="0"/>
          <w:numId w:val="24"/>
        </w:numPr>
        <w:spacing w:after="160" w:line="259" w:lineRule="auto"/>
        <w:rPr>
          <w:rFonts w:asciiTheme="majorBidi" w:hAnsiTheme="majorBidi" w:cstheme="majorBidi"/>
          <w:sz w:val="28"/>
          <w:szCs w:val="28"/>
          <w:lang w:bidi="ar-LB"/>
        </w:rPr>
      </w:pPr>
      <w:r>
        <w:rPr>
          <w:rFonts w:asciiTheme="majorBidi" w:hAnsiTheme="majorBidi" w:cstheme="majorBidi" w:hint="cs"/>
          <w:sz w:val="28"/>
          <w:szCs w:val="28"/>
          <w:rtl/>
          <w:lang w:bidi="ar-LB"/>
        </w:rPr>
        <w:t xml:space="preserve">مديرية ال </w:t>
      </w:r>
      <w:r>
        <w:rPr>
          <w:rFonts w:asciiTheme="majorBidi" w:hAnsiTheme="majorBidi" w:cstheme="majorBidi"/>
          <w:sz w:val="28"/>
          <w:szCs w:val="28"/>
          <w:lang w:bidi="ar-LB"/>
        </w:rPr>
        <w:t>TVA</w:t>
      </w:r>
    </w:p>
    <w:p w:rsidR="0009738A" w:rsidRDefault="0009738A" w:rsidP="0009738A">
      <w:pPr>
        <w:pStyle w:val="ListParagraph"/>
        <w:numPr>
          <w:ilvl w:val="0"/>
          <w:numId w:val="24"/>
        </w:numPr>
        <w:spacing w:after="160" w:line="259" w:lineRule="auto"/>
        <w:rPr>
          <w:rFonts w:asciiTheme="majorBidi" w:hAnsiTheme="majorBidi" w:cstheme="majorBidi"/>
          <w:sz w:val="28"/>
          <w:szCs w:val="28"/>
          <w:lang w:bidi="ar-LB"/>
        </w:rPr>
      </w:pPr>
      <w:r>
        <w:rPr>
          <w:rFonts w:asciiTheme="majorBidi" w:hAnsiTheme="majorBidi" w:cstheme="majorBidi" w:hint="cs"/>
          <w:sz w:val="28"/>
          <w:szCs w:val="28"/>
          <w:rtl/>
          <w:lang w:bidi="ar-LB"/>
        </w:rPr>
        <w:t>الصندوق الوطني للضمان الاجتماعي</w:t>
      </w:r>
    </w:p>
    <w:p w:rsidR="0009738A" w:rsidRDefault="0009738A" w:rsidP="0009738A">
      <w:pPr>
        <w:pStyle w:val="ListParagraph"/>
        <w:numPr>
          <w:ilvl w:val="0"/>
          <w:numId w:val="24"/>
        </w:numPr>
        <w:spacing w:after="160" w:line="259" w:lineRule="auto"/>
        <w:rPr>
          <w:rFonts w:asciiTheme="majorBidi" w:hAnsiTheme="majorBidi" w:cstheme="majorBidi"/>
          <w:sz w:val="28"/>
          <w:szCs w:val="28"/>
          <w:lang w:bidi="ar-LB"/>
        </w:rPr>
      </w:pPr>
      <w:r>
        <w:rPr>
          <w:rFonts w:asciiTheme="majorBidi" w:hAnsiTheme="majorBidi" w:cstheme="majorBidi" w:hint="cs"/>
          <w:sz w:val="28"/>
          <w:szCs w:val="28"/>
          <w:rtl/>
          <w:lang w:bidi="ar-LB"/>
        </w:rPr>
        <w:t>نقابة خبراء المحاسبة (مكاتب التدقيق)</w:t>
      </w:r>
    </w:p>
    <w:p w:rsidR="0009738A" w:rsidRDefault="0009738A" w:rsidP="0009738A">
      <w:pPr>
        <w:pStyle w:val="ListParagraph"/>
        <w:numPr>
          <w:ilvl w:val="0"/>
          <w:numId w:val="24"/>
        </w:numPr>
        <w:spacing w:after="160" w:line="259" w:lineRule="auto"/>
        <w:rPr>
          <w:rFonts w:asciiTheme="majorBidi" w:hAnsiTheme="majorBidi" w:cstheme="majorBidi"/>
          <w:sz w:val="28"/>
          <w:szCs w:val="28"/>
          <w:lang w:bidi="ar-LB"/>
        </w:rPr>
      </w:pPr>
      <w:r>
        <w:rPr>
          <w:rFonts w:asciiTheme="majorBidi" w:hAnsiTheme="majorBidi" w:cstheme="majorBidi" w:hint="cs"/>
          <w:sz w:val="28"/>
          <w:szCs w:val="28"/>
          <w:rtl/>
          <w:lang w:bidi="ar-LB"/>
        </w:rPr>
        <w:t>الإدارات العامة ...............</w:t>
      </w:r>
    </w:p>
    <w:p w:rsidR="0009738A" w:rsidRPr="00F9173D" w:rsidRDefault="0009738A" w:rsidP="0009738A">
      <w:pPr>
        <w:rPr>
          <w:rFonts w:asciiTheme="majorBidi" w:hAnsiTheme="majorBidi" w:cstheme="majorBidi"/>
          <w:sz w:val="28"/>
          <w:szCs w:val="28"/>
          <w:rtl/>
        </w:rPr>
      </w:pPr>
      <w:r>
        <w:rPr>
          <w:rFonts w:asciiTheme="majorBidi" w:hAnsiTheme="majorBidi" w:cstheme="majorBidi" w:hint="cs"/>
          <w:sz w:val="28"/>
          <w:szCs w:val="28"/>
          <w:rtl/>
        </w:rPr>
        <w:t>المنهجية:</w:t>
      </w:r>
    </w:p>
    <w:p w:rsidR="0009738A" w:rsidRDefault="0009738A" w:rsidP="0009738A">
      <w:pPr>
        <w:pStyle w:val="ListParagraph"/>
        <w:numPr>
          <w:ilvl w:val="0"/>
          <w:numId w:val="23"/>
        </w:numPr>
        <w:spacing w:after="160" w:line="259" w:lineRule="auto"/>
        <w:rPr>
          <w:rFonts w:asciiTheme="majorBidi" w:hAnsiTheme="majorBidi" w:cstheme="majorBidi"/>
          <w:sz w:val="28"/>
          <w:szCs w:val="28"/>
          <w:lang w:bidi="ar-LB"/>
        </w:rPr>
      </w:pPr>
      <w:r>
        <w:rPr>
          <w:rFonts w:asciiTheme="majorBidi" w:hAnsiTheme="majorBidi" w:cstheme="majorBidi" w:hint="cs"/>
          <w:sz w:val="28"/>
          <w:szCs w:val="28"/>
          <w:rtl/>
          <w:lang w:bidi="ar-LB"/>
        </w:rPr>
        <w:t>توزيع الطلاب الى مجموعات تتألف كل مجموعة من طالبين أو ثلاثة طلاب.</w:t>
      </w:r>
    </w:p>
    <w:p w:rsidR="0009738A" w:rsidRDefault="0009738A" w:rsidP="0009738A">
      <w:pPr>
        <w:pStyle w:val="ListParagraph"/>
        <w:ind w:left="1080"/>
        <w:rPr>
          <w:rFonts w:asciiTheme="majorBidi" w:hAnsiTheme="majorBidi" w:cstheme="majorBidi"/>
          <w:sz w:val="28"/>
          <w:szCs w:val="28"/>
          <w:lang w:bidi="ar-LB"/>
        </w:rPr>
      </w:pPr>
    </w:p>
    <w:p w:rsidR="0009738A" w:rsidRPr="00F92D66" w:rsidRDefault="0009738A" w:rsidP="0009738A">
      <w:pPr>
        <w:pStyle w:val="ListParagraph"/>
        <w:numPr>
          <w:ilvl w:val="0"/>
          <w:numId w:val="23"/>
        </w:numPr>
        <w:spacing w:after="160" w:line="259" w:lineRule="auto"/>
        <w:rPr>
          <w:rFonts w:asciiTheme="majorBidi" w:hAnsiTheme="majorBidi" w:cstheme="majorBidi"/>
          <w:sz w:val="28"/>
          <w:szCs w:val="28"/>
          <w:rtl/>
          <w:lang w:bidi="ar-LB"/>
        </w:rPr>
      </w:pPr>
      <w:r w:rsidRPr="00F92D66">
        <w:rPr>
          <w:rFonts w:asciiTheme="majorBidi" w:hAnsiTheme="majorBidi" w:cstheme="majorBidi" w:hint="cs"/>
          <w:sz w:val="28"/>
          <w:szCs w:val="28"/>
          <w:rtl/>
          <w:lang w:bidi="ar-LB"/>
        </w:rPr>
        <w:t>يتم إعداد زيارات لكل مجموعة الى المراكز المذكورة اعلاه حيث يحصل الطلاب على مشاهدات يتم تدوينها ومناقشتها مع الاستاذ المشرف.(مثلا زيارة الى الضمان الجتماعي: التعرف على اقسام الضمان مرض وامومة نهاية الخدمة ..... الجداول المعتمدة  طري</w:t>
      </w:r>
      <w:r>
        <w:rPr>
          <w:rFonts w:asciiTheme="majorBidi" w:hAnsiTheme="majorBidi" w:cstheme="majorBidi" w:hint="cs"/>
          <w:sz w:val="28"/>
          <w:szCs w:val="28"/>
          <w:rtl/>
          <w:lang w:bidi="ar-LB"/>
        </w:rPr>
        <w:t>ق</w:t>
      </w:r>
      <w:r w:rsidRPr="00F92D66">
        <w:rPr>
          <w:rFonts w:asciiTheme="majorBidi" w:hAnsiTheme="majorBidi" w:cstheme="majorBidi" w:hint="cs"/>
          <w:sz w:val="28"/>
          <w:szCs w:val="28"/>
          <w:rtl/>
          <w:lang w:bidi="ar-LB"/>
        </w:rPr>
        <w:t xml:space="preserve">ة </w:t>
      </w:r>
      <w:r>
        <w:rPr>
          <w:rFonts w:asciiTheme="majorBidi" w:hAnsiTheme="majorBidi" w:cstheme="majorBidi" w:hint="cs"/>
          <w:sz w:val="28"/>
          <w:szCs w:val="28"/>
          <w:rtl/>
          <w:lang w:bidi="ar-LB"/>
        </w:rPr>
        <w:t>ا</w:t>
      </w:r>
      <w:r w:rsidRPr="00F92D66">
        <w:rPr>
          <w:rFonts w:asciiTheme="majorBidi" w:hAnsiTheme="majorBidi" w:cstheme="majorBidi" w:hint="cs"/>
          <w:sz w:val="28"/>
          <w:szCs w:val="28"/>
          <w:rtl/>
          <w:lang w:bidi="ar-LB"/>
        </w:rPr>
        <w:t xml:space="preserve">لاحتساب الخ </w:t>
      </w:r>
    </w:p>
    <w:p w:rsidR="0009738A" w:rsidRDefault="0009738A" w:rsidP="0009738A">
      <w:pPr>
        <w:pStyle w:val="ListParagraph"/>
        <w:ind w:left="1080"/>
        <w:rPr>
          <w:rFonts w:asciiTheme="majorBidi" w:hAnsiTheme="majorBidi" w:cstheme="majorBidi"/>
          <w:sz w:val="28"/>
          <w:szCs w:val="28"/>
          <w:lang w:bidi="ar-LB"/>
        </w:rPr>
      </w:pPr>
    </w:p>
    <w:p w:rsidR="0009738A" w:rsidRDefault="0009738A" w:rsidP="0009738A">
      <w:pPr>
        <w:pStyle w:val="ListParagraph"/>
        <w:numPr>
          <w:ilvl w:val="0"/>
          <w:numId w:val="23"/>
        </w:numPr>
        <w:spacing w:after="160" w:line="259" w:lineRule="auto"/>
        <w:rPr>
          <w:rFonts w:asciiTheme="majorBidi" w:hAnsiTheme="majorBidi" w:cstheme="majorBidi"/>
          <w:sz w:val="28"/>
          <w:szCs w:val="28"/>
          <w:lang w:bidi="ar-LB"/>
        </w:rPr>
      </w:pPr>
      <w:r w:rsidRPr="00A52B59">
        <w:rPr>
          <w:rFonts w:asciiTheme="majorBidi" w:hAnsiTheme="majorBidi" w:cstheme="majorBidi" w:hint="cs"/>
          <w:sz w:val="28"/>
          <w:szCs w:val="28"/>
          <w:rtl/>
          <w:lang w:bidi="ar-LB"/>
        </w:rPr>
        <w:t xml:space="preserve"> </w:t>
      </w:r>
      <w:r>
        <w:rPr>
          <w:rFonts w:asciiTheme="majorBidi" w:hAnsiTheme="majorBidi" w:cstheme="majorBidi" w:hint="cs"/>
          <w:sz w:val="28"/>
          <w:szCs w:val="28"/>
          <w:rtl/>
          <w:lang w:bidi="ar-LB"/>
        </w:rPr>
        <w:t>إ</w:t>
      </w:r>
      <w:r w:rsidRPr="00A52B59">
        <w:rPr>
          <w:rFonts w:asciiTheme="majorBidi" w:hAnsiTheme="majorBidi" w:cstheme="majorBidi" w:hint="cs"/>
          <w:sz w:val="28"/>
          <w:szCs w:val="28"/>
          <w:rtl/>
          <w:lang w:bidi="ar-LB"/>
        </w:rPr>
        <w:t>عداد تقرير من قبل كل مجموعة يتضمن كافة المشاهدات التى تمت مناقشتها مع الاستاذ المشرف</w:t>
      </w:r>
    </w:p>
    <w:p w:rsidR="0009738A" w:rsidRPr="00A52B59" w:rsidRDefault="0009738A" w:rsidP="0009738A">
      <w:pPr>
        <w:pStyle w:val="ListParagraph"/>
        <w:ind w:left="1080"/>
        <w:rPr>
          <w:rFonts w:asciiTheme="majorBidi" w:hAnsiTheme="majorBidi" w:cstheme="majorBidi"/>
          <w:sz w:val="28"/>
          <w:szCs w:val="28"/>
          <w:lang w:bidi="ar-LB"/>
        </w:rPr>
      </w:pPr>
    </w:p>
    <w:p w:rsidR="0009738A" w:rsidRDefault="0009738A" w:rsidP="0009738A">
      <w:pPr>
        <w:pStyle w:val="ListParagraph"/>
        <w:numPr>
          <w:ilvl w:val="0"/>
          <w:numId w:val="23"/>
        </w:numPr>
        <w:spacing w:after="160" w:line="259" w:lineRule="auto"/>
        <w:rPr>
          <w:rFonts w:asciiTheme="majorBidi" w:hAnsiTheme="majorBidi" w:cstheme="majorBidi"/>
          <w:sz w:val="28"/>
          <w:szCs w:val="28"/>
          <w:lang w:bidi="ar-LB"/>
        </w:rPr>
      </w:pPr>
      <w:r>
        <w:rPr>
          <w:rFonts w:asciiTheme="majorBidi" w:hAnsiTheme="majorBidi" w:cstheme="majorBidi" w:hint="cs"/>
          <w:sz w:val="28"/>
          <w:szCs w:val="28"/>
          <w:rtl/>
          <w:lang w:bidi="ar-LB"/>
        </w:rPr>
        <w:t>إبداء الرأي بشكل عام عن المواضيع المذكورة في التقرير.</w:t>
      </w:r>
    </w:p>
    <w:p w:rsidR="0009738A" w:rsidRPr="00BB4797" w:rsidRDefault="0009738A" w:rsidP="0009738A">
      <w:pPr>
        <w:pStyle w:val="ListParagraph"/>
        <w:rPr>
          <w:rFonts w:asciiTheme="majorBidi" w:hAnsiTheme="majorBidi" w:cstheme="majorBidi"/>
          <w:sz w:val="28"/>
          <w:szCs w:val="28"/>
          <w:rtl/>
          <w:lang w:bidi="ar-LB"/>
        </w:rPr>
      </w:pPr>
    </w:p>
    <w:p w:rsidR="0009738A" w:rsidRDefault="0009738A" w:rsidP="0009738A">
      <w:pPr>
        <w:pStyle w:val="ListParagraph"/>
        <w:ind w:left="1080"/>
        <w:rPr>
          <w:rFonts w:asciiTheme="majorBidi" w:hAnsiTheme="majorBidi" w:cstheme="majorBidi"/>
          <w:sz w:val="28"/>
          <w:szCs w:val="28"/>
          <w:lang w:bidi="ar-LB"/>
        </w:rPr>
      </w:pPr>
    </w:p>
    <w:p w:rsidR="0009738A" w:rsidRPr="00BB4797" w:rsidRDefault="0009738A" w:rsidP="0009738A">
      <w:pPr>
        <w:pStyle w:val="ListParagraph"/>
        <w:rPr>
          <w:rFonts w:asciiTheme="majorBidi" w:hAnsiTheme="majorBidi" w:cstheme="majorBidi"/>
          <w:sz w:val="28"/>
          <w:szCs w:val="28"/>
          <w:rtl/>
          <w:lang w:bidi="ar-LB"/>
        </w:rPr>
      </w:pPr>
    </w:p>
    <w:p w:rsidR="0009738A" w:rsidRDefault="0009738A" w:rsidP="0009738A">
      <w:pPr>
        <w:pStyle w:val="ListParagraph"/>
        <w:numPr>
          <w:ilvl w:val="0"/>
          <w:numId w:val="23"/>
        </w:numPr>
        <w:spacing w:after="160" w:line="259" w:lineRule="auto"/>
        <w:rPr>
          <w:rFonts w:asciiTheme="majorBidi" w:hAnsiTheme="majorBidi" w:cstheme="majorBidi"/>
          <w:sz w:val="28"/>
          <w:szCs w:val="28"/>
          <w:lang w:bidi="ar-LB"/>
        </w:rPr>
      </w:pPr>
      <w:r>
        <w:rPr>
          <w:rFonts w:asciiTheme="majorBidi" w:hAnsiTheme="majorBidi" w:cstheme="majorBidi" w:hint="cs"/>
          <w:sz w:val="28"/>
          <w:szCs w:val="28"/>
          <w:rtl/>
          <w:lang w:bidi="ar-LB"/>
        </w:rPr>
        <w:t>تعتمد هذه المادة كبديل عن مادة المشروع المعتمدة سابقا</w:t>
      </w:r>
    </w:p>
    <w:p w:rsidR="0009738A" w:rsidRPr="00536744" w:rsidRDefault="0009738A" w:rsidP="0009738A">
      <w:pPr>
        <w:pStyle w:val="ListParagraph"/>
        <w:rPr>
          <w:rFonts w:asciiTheme="majorBidi" w:hAnsiTheme="majorBidi" w:cstheme="majorBidi"/>
          <w:sz w:val="28"/>
          <w:szCs w:val="28"/>
          <w:rtl/>
          <w:lang w:bidi="ar-LB"/>
        </w:rPr>
      </w:pPr>
    </w:p>
    <w:p w:rsidR="0009738A" w:rsidRDefault="0009738A" w:rsidP="0009738A">
      <w:pPr>
        <w:pStyle w:val="ListParagraph"/>
        <w:ind w:left="1080"/>
        <w:rPr>
          <w:rFonts w:asciiTheme="majorBidi" w:hAnsiTheme="majorBidi" w:cstheme="majorBidi"/>
          <w:sz w:val="28"/>
          <w:szCs w:val="28"/>
          <w:lang w:bidi="ar-LB"/>
        </w:rPr>
      </w:pPr>
    </w:p>
    <w:p w:rsidR="0009738A" w:rsidRDefault="0009738A" w:rsidP="0009738A">
      <w:pPr>
        <w:pStyle w:val="ListParagraph"/>
        <w:bidi w:val="0"/>
        <w:rPr>
          <w:i/>
          <w:iCs/>
          <w:lang w:bidi="ar-LB"/>
        </w:rPr>
      </w:pPr>
    </w:p>
    <w:p w:rsidR="0009738A" w:rsidRDefault="0009738A" w:rsidP="0009738A">
      <w:pPr>
        <w:rPr>
          <w:i/>
          <w:iCs/>
        </w:rPr>
      </w:pPr>
    </w:p>
    <w:p w:rsidR="0009738A" w:rsidRPr="0009738A" w:rsidRDefault="0009738A" w:rsidP="0009738A">
      <w:pPr>
        <w:bidi w:val="0"/>
        <w:rPr>
          <w:lang w:bidi="ar-SA"/>
        </w:rPr>
      </w:pPr>
    </w:p>
    <w:sectPr w:rsidR="0009738A" w:rsidRPr="0009738A" w:rsidSect="009E748E">
      <w:pgSz w:w="12240" w:h="15840"/>
      <w:pgMar w:top="1440"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Simplified Arabic">
    <w:altName w:val="Times New Roman"/>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6644C"/>
    <w:multiLevelType w:val="hybridMultilevel"/>
    <w:tmpl w:val="92D8DF04"/>
    <w:lvl w:ilvl="0" w:tplc="DB6AEB0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315747"/>
    <w:multiLevelType w:val="hybridMultilevel"/>
    <w:tmpl w:val="383E2C6C"/>
    <w:lvl w:ilvl="0" w:tplc="580AE4D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C5749A"/>
    <w:multiLevelType w:val="hybridMultilevel"/>
    <w:tmpl w:val="DDAC9E3A"/>
    <w:lvl w:ilvl="0" w:tplc="A7B0AF0C">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41A1F96"/>
    <w:multiLevelType w:val="hybridMultilevel"/>
    <w:tmpl w:val="08389788"/>
    <w:lvl w:ilvl="0" w:tplc="35F6A986">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6B05C4B"/>
    <w:multiLevelType w:val="hybridMultilevel"/>
    <w:tmpl w:val="C02870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8D0C88"/>
    <w:multiLevelType w:val="hybridMultilevel"/>
    <w:tmpl w:val="F7C4CB1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025551"/>
    <w:multiLevelType w:val="hybridMultilevel"/>
    <w:tmpl w:val="8A96296A"/>
    <w:lvl w:ilvl="0" w:tplc="A848739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32BB5E09"/>
    <w:multiLevelType w:val="multilevel"/>
    <w:tmpl w:val="3BA8202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3240"/>
        </w:tabs>
        <w:ind w:left="3240" w:hanging="144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4320"/>
        </w:tabs>
        <w:ind w:left="4320" w:hanging="1800"/>
      </w:pPr>
      <w:rPr>
        <w:rFonts w:hint="default"/>
      </w:rPr>
    </w:lvl>
    <w:lvl w:ilvl="7">
      <w:start w:val="1"/>
      <w:numFmt w:val="decimal"/>
      <w:isLgl/>
      <w:lvlText w:val="%1.%2.%3.%4.%5.%6.%7.%8."/>
      <w:lvlJc w:val="left"/>
      <w:pPr>
        <w:tabs>
          <w:tab w:val="num" w:pos="5040"/>
        </w:tabs>
        <w:ind w:left="5040" w:hanging="2160"/>
      </w:pPr>
      <w:rPr>
        <w:rFonts w:hint="default"/>
      </w:rPr>
    </w:lvl>
    <w:lvl w:ilvl="8">
      <w:start w:val="1"/>
      <w:numFmt w:val="decimal"/>
      <w:isLgl/>
      <w:lvlText w:val="%1.%2.%3.%4.%5.%6.%7.%8.%9."/>
      <w:lvlJc w:val="left"/>
      <w:pPr>
        <w:tabs>
          <w:tab w:val="num" w:pos="5400"/>
        </w:tabs>
        <w:ind w:left="5400" w:hanging="2160"/>
      </w:pPr>
      <w:rPr>
        <w:rFonts w:hint="default"/>
      </w:rPr>
    </w:lvl>
  </w:abstractNum>
  <w:abstractNum w:abstractNumId="8" w15:restartNumberingAfterBreak="0">
    <w:nsid w:val="3CC1745B"/>
    <w:multiLevelType w:val="singleLevel"/>
    <w:tmpl w:val="4FA871B8"/>
    <w:lvl w:ilvl="0">
      <w:start w:val="3"/>
      <w:numFmt w:val="chosung"/>
      <w:lvlText w:val="-"/>
      <w:lvlJc w:val="left"/>
      <w:pPr>
        <w:tabs>
          <w:tab w:val="num" w:pos="360"/>
        </w:tabs>
        <w:ind w:left="360" w:hanging="360"/>
      </w:pPr>
      <w:rPr>
        <w:rFonts w:cs="Times New Roman" w:hint="default"/>
        <w:sz w:val="24"/>
      </w:rPr>
    </w:lvl>
  </w:abstractNum>
  <w:abstractNum w:abstractNumId="9" w15:restartNumberingAfterBreak="0">
    <w:nsid w:val="3E4051F4"/>
    <w:multiLevelType w:val="hybridMultilevel"/>
    <w:tmpl w:val="57BE89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9733DA"/>
    <w:multiLevelType w:val="hybridMultilevel"/>
    <w:tmpl w:val="BDD8AD92"/>
    <w:lvl w:ilvl="0" w:tplc="4AB0CD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5200C8A"/>
    <w:multiLevelType w:val="multilevel"/>
    <w:tmpl w:val="807EEF0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54870878"/>
    <w:multiLevelType w:val="multilevel"/>
    <w:tmpl w:val="49663F1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5EE463F"/>
    <w:multiLevelType w:val="hybridMultilevel"/>
    <w:tmpl w:val="7970344A"/>
    <w:lvl w:ilvl="0" w:tplc="DB6AEB0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69444F1"/>
    <w:multiLevelType w:val="hybridMultilevel"/>
    <w:tmpl w:val="35DCADC6"/>
    <w:lvl w:ilvl="0" w:tplc="DB6AEB0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0B016AD"/>
    <w:multiLevelType w:val="multilevel"/>
    <w:tmpl w:val="49663F1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219143E"/>
    <w:multiLevelType w:val="hybridMultilevel"/>
    <w:tmpl w:val="11C06024"/>
    <w:lvl w:ilvl="0" w:tplc="DB6AEB0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6F0EC1"/>
    <w:multiLevelType w:val="multilevel"/>
    <w:tmpl w:val="46F6ADA8"/>
    <w:lvl w:ilvl="0">
      <w:start w:val="1"/>
      <w:numFmt w:val="decimal"/>
      <w:lvlText w:val="%1."/>
      <w:lvlJc w:val="left"/>
      <w:pPr>
        <w:ind w:left="720" w:hanging="360"/>
      </w:pPr>
      <w:rPr>
        <w:rFonts w:hint="default"/>
        <w:b w:val="0"/>
        <w:sz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8" w15:restartNumberingAfterBreak="0">
    <w:nsid w:val="65C63C56"/>
    <w:multiLevelType w:val="hybridMultilevel"/>
    <w:tmpl w:val="F7AE7164"/>
    <w:lvl w:ilvl="0" w:tplc="DB6AEB0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91E71FA"/>
    <w:multiLevelType w:val="multilevel"/>
    <w:tmpl w:val="B9129D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AB904D6"/>
    <w:multiLevelType w:val="hybridMultilevel"/>
    <w:tmpl w:val="5DBEC70E"/>
    <w:lvl w:ilvl="0" w:tplc="DB6AEB0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AD77C12"/>
    <w:multiLevelType w:val="multilevel"/>
    <w:tmpl w:val="FF865000"/>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E754A29"/>
    <w:multiLevelType w:val="hybridMultilevel"/>
    <w:tmpl w:val="D946F84A"/>
    <w:lvl w:ilvl="0" w:tplc="DB6AEB0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1EE7BF0"/>
    <w:multiLevelType w:val="hybridMultilevel"/>
    <w:tmpl w:val="DBEEFD0E"/>
    <w:lvl w:ilvl="0" w:tplc="DB6AEB0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6D48E9"/>
    <w:multiLevelType w:val="hybridMultilevel"/>
    <w:tmpl w:val="B6406B4C"/>
    <w:lvl w:ilvl="0" w:tplc="DB6AEB0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7"/>
  </w:num>
  <w:num w:numId="3">
    <w:abstractNumId w:val="15"/>
  </w:num>
  <w:num w:numId="4">
    <w:abstractNumId w:val="12"/>
  </w:num>
  <w:num w:numId="5">
    <w:abstractNumId w:val="19"/>
  </w:num>
  <w:num w:numId="6">
    <w:abstractNumId w:val="21"/>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8"/>
  </w:num>
  <w:num w:numId="10">
    <w:abstractNumId w:val="7"/>
  </w:num>
  <w:num w:numId="11">
    <w:abstractNumId w:val="6"/>
  </w:num>
  <w:num w:numId="12">
    <w:abstractNumId w:val="2"/>
  </w:num>
  <w:num w:numId="13">
    <w:abstractNumId w:val="1"/>
  </w:num>
  <w:num w:numId="14">
    <w:abstractNumId w:val="18"/>
  </w:num>
  <w:num w:numId="15">
    <w:abstractNumId w:val="13"/>
  </w:num>
  <w:num w:numId="16">
    <w:abstractNumId w:val="22"/>
  </w:num>
  <w:num w:numId="17">
    <w:abstractNumId w:val="23"/>
  </w:num>
  <w:num w:numId="18">
    <w:abstractNumId w:val="16"/>
  </w:num>
  <w:num w:numId="19">
    <w:abstractNumId w:val="14"/>
  </w:num>
  <w:num w:numId="20">
    <w:abstractNumId w:val="0"/>
  </w:num>
  <w:num w:numId="21">
    <w:abstractNumId w:val="20"/>
  </w:num>
  <w:num w:numId="22">
    <w:abstractNumId w:val="24"/>
  </w:num>
  <w:num w:numId="23">
    <w:abstractNumId w:val="10"/>
  </w:num>
  <w:num w:numId="24">
    <w:abstractNumId w:val="4"/>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2A7"/>
    <w:rsid w:val="00076CFD"/>
    <w:rsid w:val="0009738A"/>
    <w:rsid w:val="003272A7"/>
    <w:rsid w:val="0036621D"/>
    <w:rsid w:val="0038573D"/>
    <w:rsid w:val="005D6F4B"/>
    <w:rsid w:val="00810319"/>
    <w:rsid w:val="00826CA6"/>
    <w:rsid w:val="00905AB1"/>
    <w:rsid w:val="00961C9C"/>
    <w:rsid w:val="009904E5"/>
    <w:rsid w:val="009E4367"/>
    <w:rsid w:val="009E748E"/>
    <w:rsid w:val="00AD2711"/>
    <w:rsid w:val="00D96A41"/>
    <w:rsid w:val="00DD667D"/>
    <w:rsid w:val="00E53C88"/>
    <w:rsid w:val="00FC1D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00FC98"/>
  <w15:docId w15:val="{B16EF037-A147-47D4-B6D1-D3C71FE98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1C9C"/>
    <w:pPr>
      <w:bidi/>
      <w:spacing w:after="0" w:line="240" w:lineRule="auto"/>
    </w:pPr>
    <w:rPr>
      <w:rFonts w:ascii="Times New Roman" w:eastAsia="Times New Roman" w:hAnsi="Times New Roman" w:cs="Traditional Arabic"/>
      <w:sz w:val="20"/>
      <w:szCs w:val="20"/>
      <w:lang w:bidi="ar-LB"/>
    </w:rPr>
  </w:style>
  <w:style w:type="paragraph" w:styleId="Heading3">
    <w:name w:val="heading 3"/>
    <w:basedOn w:val="Normal"/>
    <w:link w:val="Heading3Char"/>
    <w:qFormat/>
    <w:rsid w:val="0009738A"/>
    <w:pPr>
      <w:bidi w:val="0"/>
      <w:spacing w:before="100" w:beforeAutospacing="1" w:after="100" w:afterAutospacing="1"/>
      <w:outlineLvl w:val="2"/>
    </w:pPr>
    <w:rPr>
      <w:rFonts w:cs="Times New Roman"/>
      <w:b/>
      <w:bCs/>
      <w:sz w:val="27"/>
      <w:szCs w:val="27"/>
      <w:lang w:bidi="ar-SA"/>
    </w:rPr>
  </w:style>
  <w:style w:type="paragraph" w:styleId="Heading4">
    <w:name w:val="heading 4"/>
    <w:basedOn w:val="Normal"/>
    <w:next w:val="Normal"/>
    <w:link w:val="Heading4Char"/>
    <w:unhideWhenUsed/>
    <w:qFormat/>
    <w:rsid w:val="0009738A"/>
    <w:pPr>
      <w:keepNext/>
      <w:keepLines/>
      <w:bidi w:val="0"/>
      <w:spacing w:before="200"/>
      <w:outlineLvl w:val="3"/>
    </w:pPr>
    <w:rPr>
      <w:rFonts w:asciiTheme="majorHAnsi" w:eastAsiaTheme="majorEastAsia" w:hAnsiTheme="majorHAnsi" w:cstheme="majorBidi"/>
      <w:b/>
      <w:bCs/>
      <w:i/>
      <w:iCs/>
      <w:color w:val="4F81BD" w:themeColor="accent1"/>
      <w:sz w:val="24"/>
      <w:szCs w:val="24"/>
      <w:lang w:bidi="ar-SA"/>
    </w:rPr>
  </w:style>
  <w:style w:type="paragraph" w:styleId="Heading6">
    <w:name w:val="heading 6"/>
    <w:basedOn w:val="Normal"/>
    <w:next w:val="Normal"/>
    <w:link w:val="Heading6Char"/>
    <w:semiHidden/>
    <w:unhideWhenUsed/>
    <w:qFormat/>
    <w:rsid w:val="0009738A"/>
    <w:pPr>
      <w:keepNext/>
      <w:bidi w:val="0"/>
      <w:ind w:left="360"/>
      <w:outlineLvl w:val="5"/>
    </w:pPr>
    <w:rPr>
      <w:rFonts w:cs="Times New Roman"/>
      <w:b/>
      <w:bCs/>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9738A"/>
    <w:pPr>
      <w:spacing w:after="0" w:line="240" w:lineRule="auto"/>
    </w:pPr>
    <w:rPr>
      <w:rFonts w:ascii="Times New Roman" w:eastAsia="Times New Roman"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9738A"/>
    <w:pPr>
      <w:spacing w:after="200" w:line="276" w:lineRule="auto"/>
      <w:ind w:left="720"/>
      <w:contextualSpacing/>
    </w:pPr>
    <w:rPr>
      <w:rFonts w:ascii="Calibri" w:hAnsi="Calibri" w:cs="Arial"/>
      <w:sz w:val="22"/>
      <w:szCs w:val="22"/>
      <w:lang w:val="fr-FR" w:bidi="ar-SA"/>
    </w:rPr>
  </w:style>
  <w:style w:type="paragraph" w:styleId="NoSpacing">
    <w:name w:val="No Spacing"/>
    <w:uiPriority w:val="1"/>
    <w:qFormat/>
    <w:rsid w:val="0009738A"/>
    <w:pPr>
      <w:bidi/>
      <w:spacing w:after="0" w:line="240" w:lineRule="auto"/>
    </w:pPr>
    <w:rPr>
      <w:rFonts w:eastAsiaTheme="minorHAnsi"/>
    </w:rPr>
  </w:style>
  <w:style w:type="character" w:customStyle="1" w:styleId="Heading3Char">
    <w:name w:val="Heading 3 Char"/>
    <w:basedOn w:val="DefaultParagraphFont"/>
    <w:link w:val="Heading3"/>
    <w:rsid w:val="0009738A"/>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rsid w:val="0009738A"/>
    <w:rPr>
      <w:rFonts w:asciiTheme="majorHAnsi" w:eastAsiaTheme="majorEastAsia" w:hAnsiTheme="majorHAnsi" w:cstheme="majorBidi"/>
      <w:b/>
      <w:bCs/>
      <w:i/>
      <w:iCs/>
      <w:color w:val="4F81BD" w:themeColor="accent1"/>
      <w:sz w:val="24"/>
      <w:szCs w:val="24"/>
    </w:rPr>
  </w:style>
  <w:style w:type="character" w:customStyle="1" w:styleId="Heading6Char">
    <w:name w:val="Heading 6 Char"/>
    <w:basedOn w:val="DefaultParagraphFont"/>
    <w:link w:val="Heading6"/>
    <w:semiHidden/>
    <w:rsid w:val="0009738A"/>
    <w:rPr>
      <w:rFonts w:ascii="Times New Roman" w:eastAsia="Times New Roman" w:hAnsi="Times New Roman" w:cs="Times New Roman"/>
      <w:b/>
      <w:bCs/>
      <w:sz w:val="24"/>
      <w:szCs w:val="24"/>
    </w:rPr>
  </w:style>
  <w:style w:type="paragraph" w:styleId="BodyText">
    <w:name w:val="Body Text"/>
    <w:basedOn w:val="Normal"/>
    <w:link w:val="BodyTextChar"/>
    <w:rsid w:val="0009738A"/>
    <w:pPr>
      <w:jc w:val="lowKashida"/>
    </w:pPr>
    <w:rPr>
      <w:rFonts w:cs="Simplified Arabic"/>
      <w:b/>
      <w:bCs/>
      <w:sz w:val="24"/>
      <w:szCs w:val="32"/>
      <w:lang w:bidi="ar-SA"/>
    </w:rPr>
  </w:style>
  <w:style w:type="character" w:customStyle="1" w:styleId="BodyTextChar">
    <w:name w:val="Body Text Char"/>
    <w:basedOn w:val="DefaultParagraphFont"/>
    <w:link w:val="BodyText"/>
    <w:rsid w:val="0009738A"/>
    <w:rPr>
      <w:rFonts w:ascii="Times New Roman" w:eastAsia="Times New Roman" w:hAnsi="Times New Roman" w:cs="Simplified Arabic"/>
      <w:b/>
      <w:bCs/>
      <w:sz w:val="24"/>
      <w:szCs w:val="32"/>
    </w:rPr>
  </w:style>
  <w:style w:type="paragraph" w:styleId="BalloonText">
    <w:name w:val="Balloon Text"/>
    <w:basedOn w:val="Normal"/>
    <w:link w:val="BalloonTextChar"/>
    <w:uiPriority w:val="99"/>
    <w:semiHidden/>
    <w:unhideWhenUsed/>
    <w:rsid w:val="00076CF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6CFD"/>
    <w:rPr>
      <w:rFonts w:ascii="Segoe UI" w:eastAsia="Times New Roman" w:hAnsi="Segoe UI" w:cs="Segoe UI"/>
      <w:sz w:val="18"/>
      <w:szCs w:val="18"/>
      <w:lang w:bidi="ar-L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H:\Desktop\maurice%20ipnet%202014\LT-STE-2\&#1605;&#1588;&#1585;&#1608;&#1593;%20&#1606;&#1607;&#1575;&#1610;&#1577;%20&#1575;&#1604;&#1583;&#1585;&#1608;&#1587;.xls"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C1789-6561-483D-A303-62CF7E676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20</Pages>
  <Words>3345</Words>
  <Characters>19072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 User</cp:lastModifiedBy>
  <cp:revision>19</cp:revision>
  <cp:lastPrinted>2020-10-09T06:51:00Z</cp:lastPrinted>
  <dcterms:created xsi:type="dcterms:W3CDTF">2019-09-26T10:40:00Z</dcterms:created>
  <dcterms:modified xsi:type="dcterms:W3CDTF">2020-10-09T06:51:00Z</dcterms:modified>
</cp:coreProperties>
</file>